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3E" w:rsidRPr="0017093E" w:rsidRDefault="0017093E" w:rsidP="0017093E">
      <w:pPr>
        <w:keepNext/>
        <w:keepLines/>
        <w:adjustRightInd w:val="0"/>
        <w:snapToGrid w:val="0"/>
        <w:spacing w:line="360" w:lineRule="auto"/>
        <w:ind w:left="1325" w:hanging="1325"/>
        <w:jc w:val="center"/>
        <w:outlineLvl w:val="0"/>
        <w:rPr>
          <w:rFonts w:ascii="宋体" w:eastAsia="宋体" w:hAnsi="Calibri" w:cs="Times New Roman"/>
          <w:b/>
          <w:bCs/>
          <w:kern w:val="44"/>
          <w:sz w:val="44"/>
          <w:szCs w:val="44"/>
        </w:rPr>
      </w:pPr>
      <w:bookmarkStart w:id="0" w:name="_GoBack"/>
      <w:r w:rsidRPr="0017093E">
        <w:rPr>
          <w:rFonts w:ascii="宋体" w:eastAsia="宋体" w:hAnsi="Calibri" w:cs="Times New Roman" w:hint="eastAsia"/>
          <w:b/>
          <w:bCs/>
          <w:kern w:val="44"/>
          <w:sz w:val="44"/>
          <w:szCs w:val="44"/>
        </w:rPr>
        <w:t>技术要求</w:t>
      </w:r>
    </w:p>
    <w:p w:rsidR="0017093E" w:rsidRPr="0017093E" w:rsidRDefault="0017093E" w:rsidP="0017093E">
      <w:pPr>
        <w:keepNext/>
        <w:keepLines/>
        <w:adjustRightInd w:val="0"/>
        <w:snapToGrid w:val="0"/>
        <w:spacing w:line="360" w:lineRule="auto"/>
        <w:ind w:left="425" w:hanging="425"/>
        <w:jc w:val="left"/>
        <w:outlineLvl w:val="1"/>
        <w:rPr>
          <w:rFonts w:ascii="宋体" w:eastAsia="宋体" w:hAnsi="宋体" w:cs="宋体"/>
          <w:b/>
          <w:bCs/>
          <w:kern w:val="0"/>
          <w:sz w:val="32"/>
          <w:szCs w:val="32"/>
        </w:rPr>
      </w:pPr>
      <w:bookmarkStart w:id="1" w:name="_Toc53858399"/>
      <w:bookmarkEnd w:id="0"/>
      <w:r w:rsidRPr="0017093E">
        <w:rPr>
          <w:rFonts w:ascii="宋体" w:eastAsia="宋体" w:hAnsi="宋体" w:cs="宋体" w:hint="eastAsia"/>
          <w:b/>
          <w:bCs/>
          <w:kern w:val="0"/>
          <w:sz w:val="32"/>
          <w:szCs w:val="32"/>
        </w:rPr>
        <w:t>设备名称：</w:t>
      </w:r>
      <w:bookmarkEnd w:id="1"/>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sz w:val="24"/>
          <w:szCs w:val="21"/>
        </w:rPr>
        <w:t>大数据管理和应用服务系统</w:t>
      </w:r>
      <w:r w:rsidRPr="0017093E">
        <w:rPr>
          <w:rFonts w:ascii="宋体" w:eastAsia="宋体" w:hAnsi="Calibri" w:cs="Times New Roman" w:hint="eastAsia"/>
          <w:sz w:val="24"/>
          <w:szCs w:val="21"/>
        </w:rPr>
        <w:t>，数量：1套</w:t>
      </w:r>
    </w:p>
    <w:p w:rsidR="0017093E" w:rsidRPr="0017093E" w:rsidRDefault="0017093E" w:rsidP="0017093E">
      <w:pPr>
        <w:keepNext/>
        <w:keepLines/>
        <w:adjustRightInd w:val="0"/>
        <w:snapToGrid w:val="0"/>
        <w:spacing w:line="360" w:lineRule="auto"/>
        <w:ind w:left="425" w:hanging="425"/>
        <w:jc w:val="left"/>
        <w:outlineLvl w:val="1"/>
        <w:rPr>
          <w:rFonts w:ascii="宋体" w:eastAsia="宋体" w:hAnsi="宋体" w:cs="宋体"/>
          <w:b/>
          <w:bCs/>
          <w:kern w:val="0"/>
          <w:sz w:val="32"/>
          <w:szCs w:val="32"/>
        </w:rPr>
      </w:pPr>
      <w:bookmarkStart w:id="2" w:name="_Toc53858400"/>
      <w:r w:rsidRPr="0017093E">
        <w:rPr>
          <w:rFonts w:ascii="宋体" w:eastAsia="宋体" w:hAnsi="宋体" w:cs="宋体" w:hint="eastAsia"/>
          <w:b/>
          <w:bCs/>
          <w:kern w:val="0"/>
          <w:sz w:val="32"/>
          <w:szCs w:val="32"/>
        </w:rPr>
        <w:t>★交货期及交货地点</w:t>
      </w:r>
      <w:bookmarkEnd w:id="2"/>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交货期：合同生效后1个月内</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交货地点：北京</w:t>
      </w:r>
    </w:p>
    <w:p w:rsidR="0017093E" w:rsidRPr="0017093E" w:rsidRDefault="0017093E" w:rsidP="0017093E">
      <w:pPr>
        <w:keepNext/>
        <w:keepLines/>
        <w:adjustRightInd w:val="0"/>
        <w:snapToGrid w:val="0"/>
        <w:spacing w:line="360" w:lineRule="auto"/>
        <w:ind w:left="425" w:hanging="425"/>
        <w:jc w:val="left"/>
        <w:outlineLvl w:val="1"/>
        <w:rPr>
          <w:rFonts w:ascii="宋体" w:eastAsia="宋体" w:hAnsi="宋体" w:cs="宋体"/>
          <w:b/>
          <w:bCs/>
          <w:kern w:val="0"/>
          <w:sz w:val="32"/>
          <w:szCs w:val="32"/>
        </w:rPr>
      </w:pPr>
      <w:bookmarkStart w:id="3" w:name="_Toc53858401"/>
      <w:r w:rsidRPr="0017093E">
        <w:rPr>
          <w:rFonts w:ascii="宋体" w:eastAsia="宋体" w:hAnsi="宋体" w:cs="宋体" w:hint="eastAsia"/>
          <w:b/>
          <w:bCs/>
          <w:kern w:val="0"/>
          <w:sz w:val="32"/>
          <w:szCs w:val="32"/>
        </w:rPr>
        <w:t>主要用途：</w:t>
      </w:r>
      <w:bookmarkEnd w:id="3"/>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应用领域：油气调查</w:t>
      </w:r>
      <w:r w:rsidRPr="0017093E">
        <w:rPr>
          <w:rFonts w:ascii="宋体" w:eastAsia="宋体" w:hAnsi="Calibri" w:cs="Times New Roman"/>
          <w:sz w:val="24"/>
          <w:szCs w:val="21"/>
        </w:rPr>
        <w:t>大数据</w:t>
      </w:r>
      <w:r w:rsidRPr="0017093E">
        <w:rPr>
          <w:rFonts w:ascii="宋体" w:eastAsia="宋体" w:hAnsi="Calibri" w:cs="Times New Roman" w:hint="eastAsia"/>
          <w:sz w:val="24"/>
          <w:szCs w:val="21"/>
        </w:rPr>
        <w:t>存储、管理和应用服务。</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使用专业方向：建立油气地质调查地球物理数据处理解释</w:t>
      </w:r>
      <w:r w:rsidRPr="0017093E">
        <w:rPr>
          <w:rFonts w:ascii="宋体" w:eastAsia="宋体" w:hAnsi="Calibri" w:cs="Times New Roman"/>
          <w:sz w:val="24"/>
          <w:szCs w:val="21"/>
        </w:rPr>
        <w:t>的</w:t>
      </w:r>
      <w:r w:rsidRPr="0017093E">
        <w:rPr>
          <w:rFonts w:ascii="宋体" w:eastAsia="宋体" w:hAnsi="Calibri" w:cs="Times New Roman" w:hint="eastAsia"/>
          <w:sz w:val="24"/>
          <w:szCs w:val="21"/>
        </w:rPr>
        <w:t>智能</w:t>
      </w:r>
      <w:r w:rsidRPr="0017093E">
        <w:rPr>
          <w:rFonts w:ascii="宋体" w:eastAsia="宋体" w:hAnsi="Calibri" w:cs="Times New Roman"/>
          <w:sz w:val="24"/>
          <w:szCs w:val="21"/>
        </w:rPr>
        <w:t>数据库</w:t>
      </w:r>
      <w:r w:rsidRPr="0017093E">
        <w:rPr>
          <w:rFonts w:ascii="宋体" w:eastAsia="宋体" w:hAnsi="Calibri" w:cs="Times New Roman" w:hint="eastAsia"/>
          <w:sz w:val="24"/>
          <w:szCs w:val="21"/>
        </w:rPr>
        <w:t>，支撑油气地质调查地球物理数据处理解释二次开发与应用。</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解决的问题：油气</w:t>
      </w:r>
      <w:r w:rsidRPr="0017093E">
        <w:rPr>
          <w:rFonts w:ascii="宋体" w:eastAsia="宋体" w:hAnsi="Calibri" w:cs="Times New Roman"/>
          <w:sz w:val="24"/>
          <w:szCs w:val="21"/>
        </w:rPr>
        <w:t>地质调查过程中</w:t>
      </w:r>
      <w:r w:rsidRPr="0017093E">
        <w:rPr>
          <w:rFonts w:ascii="宋体" w:eastAsia="宋体" w:hAnsi="Calibri" w:cs="Times New Roman" w:hint="eastAsia"/>
          <w:sz w:val="24"/>
          <w:szCs w:val="21"/>
        </w:rPr>
        <w:t>的地质与地球物理数据和钻测录井数据整理分析、资料入库、远程智能查询、智能分析、可视化三维显示、评价、井位论证等二次开发研究。</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满足数据</w:t>
      </w:r>
      <w:r w:rsidRPr="0017093E">
        <w:rPr>
          <w:rFonts w:ascii="宋体" w:eastAsia="宋体" w:hAnsi="Calibri" w:cs="Times New Roman"/>
          <w:sz w:val="24"/>
          <w:szCs w:val="21"/>
        </w:rPr>
        <w:t>采集</w:t>
      </w:r>
      <w:r w:rsidRPr="0017093E">
        <w:rPr>
          <w:rFonts w:ascii="宋体" w:eastAsia="宋体" w:hAnsi="Calibri" w:cs="Times New Roman" w:hint="eastAsia"/>
          <w:sz w:val="24"/>
          <w:szCs w:val="21"/>
        </w:rPr>
        <w:t>、分析、</w:t>
      </w:r>
      <w:r w:rsidRPr="0017093E">
        <w:rPr>
          <w:rFonts w:ascii="宋体" w:eastAsia="宋体" w:hAnsi="Calibri" w:cs="Times New Roman"/>
          <w:sz w:val="24"/>
          <w:szCs w:val="21"/>
        </w:rPr>
        <w:t>入库</w:t>
      </w:r>
      <w:r w:rsidRPr="0017093E">
        <w:rPr>
          <w:rFonts w:ascii="宋体" w:eastAsia="宋体" w:hAnsi="Calibri" w:cs="Times New Roman" w:hint="eastAsia"/>
          <w:sz w:val="24"/>
          <w:szCs w:val="21"/>
        </w:rPr>
        <w:t>、管理、应用</w:t>
      </w:r>
      <w:r w:rsidRPr="0017093E">
        <w:rPr>
          <w:rFonts w:ascii="宋体" w:eastAsia="宋体" w:hAnsi="Calibri" w:cs="Times New Roman"/>
          <w:sz w:val="24"/>
          <w:szCs w:val="21"/>
        </w:rPr>
        <w:t>和</w:t>
      </w:r>
      <w:r w:rsidRPr="0017093E">
        <w:rPr>
          <w:rFonts w:ascii="宋体" w:eastAsia="宋体" w:hAnsi="Calibri" w:cs="Times New Roman" w:hint="eastAsia"/>
          <w:sz w:val="24"/>
          <w:szCs w:val="21"/>
        </w:rPr>
        <w:t>二次开发的大数据管理与应用服务需求，</w:t>
      </w:r>
      <w:r w:rsidRPr="0017093E">
        <w:rPr>
          <w:rFonts w:ascii="宋体" w:eastAsia="宋体" w:hAnsi="Calibri" w:cs="Times New Roman"/>
          <w:sz w:val="24"/>
          <w:szCs w:val="21"/>
        </w:rPr>
        <w:t>实现油气</w:t>
      </w:r>
      <w:r w:rsidRPr="0017093E">
        <w:rPr>
          <w:rFonts w:ascii="宋体" w:eastAsia="宋体" w:hAnsi="Calibri" w:cs="Times New Roman" w:hint="eastAsia"/>
          <w:sz w:val="24"/>
          <w:szCs w:val="21"/>
        </w:rPr>
        <w:t>地质调查基础</w:t>
      </w:r>
      <w:r w:rsidRPr="0017093E">
        <w:rPr>
          <w:rFonts w:ascii="宋体" w:eastAsia="宋体" w:hAnsi="Calibri" w:cs="Times New Roman"/>
          <w:sz w:val="24"/>
          <w:szCs w:val="21"/>
        </w:rPr>
        <w:t>数据</w:t>
      </w:r>
      <w:r w:rsidRPr="0017093E">
        <w:rPr>
          <w:rFonts w:ascii="宋体" w:eastAsia="宋体" w:hAnsi="Calibri" w:cs="Times New Roman" w:hint="eastAsia"/>
          <w:sz w:val="24"/>
          <w:szCs w:val="21"/>
        </w:rPr>
        <w:t>进行规范化</w:t>
      </w:r>
      <w:r w:rsidRPr="0017093E">
        <w:rPr>
          <w:rFonts w:ascii="宋体" w:eastAsia="宋体" w:hAnsi="Calibri" w:cs="Times New Roman"/>
          <w:sz w:val="24"/>
          <w:szCs w:val="21"/>
        </w:rPr>
        <w:t>集中管理、调用、可视化呈现</w:t>
      </w:r>
      <w:r w:rsidRPr="0017093E">
        <w:rPr>
          <w:rFonts w:ascii="宋体" w:eastAsia="宋体" w:hAnsi="Calibri" w:cs="Times New Roman" w:hint="eastAsia"/>
          <w:sz w:val="24"/>
          <w:szCs w:val="21"/>
        </w:rPr>
        <w:t>、</w:t>
      </w:r>
      <w:r w:rsidRPr="0017093E">
        <w:rPr>
          <w:rFonts w:ascii="宋体" w:eastAsia="宋体" w:hAnsi="Calibri" w:cs="Times New Roman"/>
          <w:sz w:val="24"/>
          <w:szCs w:val="21"/>
        </w:rPr>
        <w:t>数据浏览及快速处理、三维地质建模、多数据库管理及应用、井位决策论证等。</w:t>
      </w:r>
      <w:r w:rsidRPr="0017093E">
        <w:rPr>
          <w:rFonts w:ascii="宋体" w:eastAsia="宋体" w:hAnsi="Calibri" w:cs="Times New Roman" w:hint="eastAsia"/>
          <w:sz w:val="24"/>
          <w:szCs w:val="21"/>
        </w:rPr>
        <w:t>内容主要有工区基础信息、数据采集处理参数、工区坐标数据、原始数据体、成果数据体、地震速度、解释层位数据、工区相关文档等数据；探井基础数据、地层分层数据、录井数据、测井原始曲线数据、VSP测井数据、井文档数据、分析化验等数据</w:t>
      </w:r>
      <w:r w:rsidRPr="0017093E">
        <w:rPr>
          <w:rFonts w:ascii="宋体" w:eastAsia="宋体" w:hAnsi="Calibri" w:cs="Times New Roman"/>
          <w:sz w:val="24"/>
          <w:szCs w:val="21"/>
        </w:rPr>
        <w:t>。</w:t>
      </w:r>
      <w:r w:rsidRPr="0017093E">
        <w:rPr>
          <w:rFonts w:ascii="宋体" w:eastAsia="宋体" w:hAnsi="Calibri" w:cs="Times New Roman" w:hint="eastAsia"/>
          <w:sz w:val="24"/>
          <w:szCs w:val="21"/>
        </w:rPr>
        <w:t>建立油气地质调查智能</w:t>
      </w:r>
      <w:r w:rsidRPr="0017093E">
        <w:rPr>
          <w:rFonts w:ascii="宋体" w:eastAsia="宋体" w:hAnsi="Calibri" w:cs="Times New Roman"/>
          <w:sz w:val="24"/>
          <w:szCs w:val="21"/>
        </w:rPr>
        <w:t>数据库</w:t>
      </w:r>
      <w:r w:rsidRPr="0017093E">
        <w:rPr>
          <w:rFonts w:ascii="宋体" w:eastAsia="宋体" w:hAnsi="Calibri" w:cs="Times New Roman" w:hint="eastAsia"/>
          <w:sz w:val="24"/>
          <w:szCs w:val="21"/>
        </w:rPr>
        <w:t>，</w:t>
      </w:r>
      <w:r w:rsidRPr="0017093E">
        <w:rPr>
          <w:rFonts w:ascii="宋体" w:eastAsia="宋体" w:hAnsi="Calibri" w:cs="Times New Roman"/>
          <w:sz w:val="24"/>
          <w:szCs w:val="21"/>
        </w:rPr>
        <w:t>以数据的规范化、条理化、共享化、检索图形化来实现，方便、简单、有效使用</w:t>
      </w:r>
      <w:r w:rsidRPr="0017093E">
        <w:rPr>
          <w:rFonts w:ascii="宋体" w:eastAsia="宋体" w:hAnsi="Calibri" w:cs="Times New Roman" w:hint="eastAsia"/>
          <w:sz w:val="24"/>
          <w:szCs w:val="21"/>
        </w:rPr>
        <w:t>油气地质调查</w:t>
      </w:r>
      <w:r w:rsidRPr="0017093E">
        <w:rPr>
          <w:rFonts w:ascii="宋体" w:eastAsia="宋体" w:hAnsi="Calibri" w:cs="Times New Roman"/>
          <w:sz w:val="24"/>
          <w:szCs w:val="21"/>
        </w:rPr>
        <w:t>过程中生成的所有数据，达到以图看数据、以图检索数据的目的，使各类资料有效的应用起来，直接为生产、生活服务。</w:t>
      </w:r>
      <w:r w:rsidRPr="0017093E">
        <w:rPr>
          <w:rFonts w:ascii="宋体" w:eastAsia="宋体" w:hAnsi="Calibri" w:cs="Times New Roman" w:hint="eastAsia"/>
          <w:sz w:val="24"/>
          <w:szCs w:val="21"/>
        </w:rPr>
        <w:t>为油气调查</w:t>
      </w:r>
      <w:r w:rsidRPr="0017093E">
        <w:rPr>
          <w:rFonts w:ascii="宋体" w:eastAsia="宋体" w:hAnsi="Calibri" w:cs="Times New Roman"/>
          <w:sz w:val="24"/>
          <w:szCs w:val="21"/>
        </w:rPr>
        <w:t>中心</w:t>
      </w:r>
      <w:r w:rsidRPr="0017093E">
        <w:rPr>
          <w:rFonts w:ascii="宋体" w:eastAsia="宋体" w:hAnsi="Calibri" w:cs="Times New Roman" w:hint="eastAsia"/>
          <w:sz w:val="24"/>
          <w:szCs w:val="21"/>
        </w:rPr>
        <w:t>以及中国地质调查局更好的利用全国油气调查数字资料进行二次开发应用及综合研究，更好的加快油气地质调查工作。</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p>
    <w:p w:rsidR="0017093E" w:rsidRPr="0017093E" w:rsidRDefault="0017093E" w:rsidP="0017093E">
      <w:pPr>
        <w:keepNext/>
        <w:keepLines/>
        <w:adjustRightInd w:val="0"/>
        <w:snapToGrid w:val="0"/>
        <w:spacing w:line="360" w:lineRule="auto"/>
        <w:ind w:left="425" w:hanging="425"/>
        <w:jc w:val="left"/>
        <w:outlineLvl w:val="1"/>
        <w:rPr>
          <w:rFonts w:ascii="宋体" w:eastAsia="宋体" w:hAnsi="宋体" w:cs="宋体"/>
          <w:b/>
          <w:bCs/>
          <w:kern w:val="0"/>
          <w:sz w:val="32"/>
          <w:szCs w:val="32"/>
        </w:rPr>
      </w:pPr>
      <w:bookmarkStart w:id="4" w:name="_Toc53858402"/>
      <w:r w:rsidRPr="0017093E">
        <w:rPr>
          <w:rFonts w:ascii="宋体" w:eastAsia="宋体" w:hAnsi="宋体" w:cs="宋体" w:hint="eastAsia"/>
          <w:b/>
          <w:bCs/>
          <w:kern w:val="0"/>
          <w:sz w:val="32"/>
          <w:szCs w:val="32"/>
        </w:rPr>
        <w:t>技术指标</w:t>
      </w:r>
      <w:bookmarkEnd w:id="4"/>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1、模块功能列表：</w:t>
      </w:r>
    </w:p>
    <w:tbl>
      <w:tblPr>
        <w:tblW w:w="5097" w:type="pct"/>
        <w:tblLayout w:type="fixed"/>
        <w:tblLook w:val="04A0" w:firstRow="1" w:lastRow="0" w:firstColumn="1" w:lastColumn="0" w:noHBand="0" w:noVBand="1"/>
      </w:tblPr>
      <w:tblGrid>
        <w:gridCol w:w="612"/>
        <w:gridCol w:w="932"/>
        <w:gridCol w:w="1550"/>
        <w:gridCol w:w="5363"/>
      </w:tblGrid>
      <w:tr w:rsidR="0017093E" w:rsidRPr="0017093E" w:rsidTr="00123679">
        <w:trPr>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lastRenderedPageBreak/>
              <w:t>序号</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模块</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功能</w:t>
            </w:r>
          </w:p>
        </w:tc>
        <w:tc>
          <w:tcPr>
            <w:tcW w:w="5953" w:type="dxa"/>
            <w:tcBorders>
              <w:top w:val="single" w:sz="4" w:space="0" w:color="auto"/>
              <w:left w:val="nil"/>
              <w:bottom w:val="single" w:sz="4" w:space="0" w:color="auto"/>
              <w:right w:val="single" w:sz="4" w:space="0" w:color="auto"/>
            </w:tcBorders>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具体要求</w:t>
            </w:r>
          </w:p>
        </w:tc>
      </w:tr>
      <w:tr w:rsidR="0017093E" w:rsidRPr="0017093E" w:rsidTr="00123679">
        <w:trPr>
          <w:tblHead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1</w:t>
            </w:r>
          </w:p>
        </w:tc>
        <w:tc>
          <w:tcPr>
            <w:tcW w:w="1012" w:type="dxa"/>
            <w:vMerge w:val="restart"/>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宋体" w:cs="宋体"/>
                <w:kern w:val="0"/>
                <w:sz w:val="24"/>
                <w:szCs w:val="24"/>
              </w:rPr>
            </w:pPr>
            <w:r w:rsidRPr="0017093E">
              <w:rPr>
                <w:rFonts w:ascii="宋体" w:eastAsia="宋体" w:hAnsi="宋体" w:cs="宋体" w:hint="eastAsia"/>
                <w:kern w:val="0"/>
                <w:sz w:val="24"/>
                <w:szCs w:val="24"/>
              </w:rPr>
              <w:t>图形显示平台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宋体" w:cs="宋体"/>
                <w:kern w:val="0"/>
                <w:sz w:val="24"/>
                <w:szCs w:val="24"/>
              </w:rPr>
            </w:pPr>
            <w:r w:rsidRPr="0017093E">
              <w:rPr>
                <w:rFonts w:ascii="宋体" w:eastAsia="宋体" w:hAnsi="宋体" w:cs="宋体" w:hint="eastAsia"/>
                <w:kern w:val="0"/>
                <w:sz w:val="24"/>
                <w:szCs w:val="24"/>
              </w:rPr>
              <w:t>坐标工具系统</w:t>
            </w:r>
          </w:p>
        </w:tc>
        <w:tc>
          <w:tcPr>
            <w:tcW w:w="5953" w:type="dxa"/>
            <w:tcBorders>
              <w:top w:val="single" w:sz="4" w:space="0" w:color="auto"/>
              <w:left w:val="nil"/>
              <w:bottom w:val="single" w:sz="4" w:space="0" w:color="auto"/>
              <w:right w:val="single" w:sz="4" w:space="0" w:color="auto"/>
            </w:tcBorders>
          </w:tcPr>
          <w:p w:rsidR="0017093E" w:rsidRPr="0017093E" w:rsidRDefault="0017093E" w:rsidP="0017093E">
            <w:pPr>
              <w:adjustRightInd w:val="0"/>
              <w:snapToGrid w:val="0"/>
              <w:rPr>
                <w:rFonts w:ascii="宋体" w:eastAsia="宋体" w:hAnsi="宋体" w:cs="宋体"/>
                <w:kern w:val="0"/>
                <w:sz w:val="24"/>
                <w:szCs w:val="24"/>
              </w:rPr>
            </w:pPr>
            <w:r w:rsidRPr="0017093E">
              <w:rPr>
                <w:rFonts w:ascii="宋体" w:eastAsia="宋体" w:hAnsi="Calibri" w:cs="Times New Roman" w:hint="eastAsia"/>
                <w:sz w:val="24"/>
                <w:szCs w:val="21"/>
              </w:rPr>
              <w:t>要求拥有自主研发的图件显示及编辑平台，该平台必须拥有强大的综合制图功能，可以应用来自各方面的坐标数据（数据类型可以是：XY、XYZ、XYZU），根据需要将各类数据融合到一起绘制各种成果图件，所绘制的成果图件要美观，满足地理信息系统工业制图规范要求★</w:t>
            </w:r>
            <w:r w:rsidRPr="0017093E">
              <w:rPr>
                <w:rFonts w:ascii="宋体" w:eastAsia="宋体" w:hAnsi="宋体" w:cs="宋体" w:hint="eastAsia"/>
                <w:kern w:val="0"/>
                <w:sz w:val="24"/>
                <w:szCs w:val="24"/>
              </w:rPr>
              <w:t>。</w:t>
            </w:r>
          </w:p>
        </w:tc>
      </w:tr>
      <w:tr w:rsidR="0017093E" w:rsidRPr="0017093E" w:rsidTr="00123679">
        <w:trPr>
          <w:trHeight w:val="158"/>
          <w:tblHeader/>
        </w:trPr>
        <w:tc>
          <w:tcPr>
            <w:tcW w:w="65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p>
        </w:tc>
        <w:tc>
          <w:tcPr>
            <w:tcW w:w="1012" w:type="dxa"/>
            <w:vMerge/>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宋体" w:cs="宋体"/>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宋体" w:cs="宋体"/>
                <w:kern w:val="0"/>
                <w:sz w:val="24"/>
                <w:szCs w:val="24"/>
              </w:rPr>
            </w:pPr>
            <w:r w:rsidRPr="0017093E">
              <w:rPr>
                <w:rFonts w:ascii="宋体" w:eastAsia="宋体" w:hAnsi="宋体" w:cs="宋体" w:hint="eastAsia"/>
                <w:kern w:val="0"/>
                <w:sz w:val="24"/>
                <w:szCs w:val="24"/>
              </w:rPr>
              <w:t>变速空校成图系统</w:t>
            </w:r>
          </w:p>
        </w:tc>
        <w:tc>
          <w:tcPr>
            <w:tcW w:w="5953" w:type="dxa"/>
            <w:tcBorders>
              <w:top w:val="single" w:sz="4" w:space="0" w:color="auto"/>
              <w:left w:val="nil"/>
              <w:bottom w:val="single" w:sz="4" w:space="0" w:color="auto"/>
              <w:right w:val="single" w:sz="4" w:space="0" w:color="auto"/>
            </w:tcBorders>
          </w:tcPr>
          <w:p w:rsidR="0017093E" w:rsidRPr="0017093E" w:rsidRDefault="0017093E" w:rsidP="0017093E">
            <w:pPr>
              <w:adjustRightInd w:val="0"/>
              <w:snapToGrid w:val="0"/>
              <w:rPr>
                <w:rFonts w:ascii="宋体" w:eastAsia="宋体" w:hAnsi="宋体" w:cs="宋体"/>
                <w:kern w:val="0"/>
                <w:sz w:val="24"/>
                <w:szCs w:val="24"/>
              </w:rPr>
            </w:pPr>
            <w:r w:rsidRPr="0017093E">
              <w:rPr>
                <w:rFonts w:ascii="宋体" w:eastAsia="宋体" w:hAnsi="Calibri" w:cs="Times New Roman" w:hint="eastAsia"/>
                <w:sz w:val="24"/>
                <w:szCs w:val="21"/>
              </w:rPr>
              <w:t>① 速度谱的分析与整合技术；② 钻井数据（VSP测井数据、声波测井数据）的分析技术；③ 层速度的求取技术；④ 立体网格化技术；⑤ 速度场的立体校正技术；⑥ 建立多工区联合速度场技术。</w:t>
            </w:r>
          </w:p>
        </w:tc>
      </w:tr>
      <w:tr w:rsidR="0017093E" w:rsidRPr="0017093E" w:rsidTr="00123679">
        <w:trPr>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2</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数据综合分析</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宋体" w:cs="宋体"/>
                <w:kern w:val="0"/>
                <w:sz w:val="24"/>
                <w:szCs w:val="24"/>
              </w:rPr>
            </w:pPr>
            <w:r w:rsidRPr="0017093E">
              <w:rPr>
                <w:rFonts w:ascii="宋体" w:eastAsia="宋体" w:hAnsi="Calibri" w:cs="Times New Roman" w:hint="eastAsia"/>
                <w:sz w:val="24"/>
                <w:szCs w:val="21"/>
              </w:rPr>
              <w:t>地震、钻井、测井、录井等数据综合分析</w:t>
            </w:r>
          </w:p>
        </w:tc>
        <w:tc>
          <w:tcPr>
            <w:tcW w:w="5953" w:type="dxa"/>
            <w:tcBorders>
              <w:top w:val="single" w:sz="4" w:space="0" w:color="auto"/>
              <w:left w:val="nil"/>
              <w:bottom w:val="single" w:sz="4" w:space="0" w:color="auto"/>
              <w:right w:val="single" w:sz="4" w:space="0" w:color="auto"/>
            </w:tcBorders>
          </w:tcPr>
          <w:p w:rsidR="0017093E" w:rsidRPr="0017093E" w:rsidRDefault="0017093E" w:rsidP="0017093E">
            <w:pPr>
              <w:adjustRightInd w:val="0"/>
              <w:snapToGrid w:val="0"/>
              <w:rPr>
                <w:rFonts w:ascii="宋体" w:eastAsia="宋体" w:hAnsi="宋体" w:cs="宋体"/>
                <w:kern w:val="0"/>
                <w:sz w:val="24"/>
                <w:szCs w:val="24"/>
              </w:rPr>
            </w:pPr>
            <w:r w:rsidRPr="0017093E">
              <w:rPr>
                <w:rFonts w:ascii="宋体" w:eastAsia="宋体" w:hAnsi="Calibri" w:cs="Times New Roman" w:hint="eastAsia"/>
                <w:sz w:val="24"/>
                <w:szCs w:val="21"/>
              </w:rPr>
              <w:t>人工加智能化的地震、钻井、测井等记录数据的行业标准格式分析，对录入数据库进行二维分析、三维立体分析、统计分析和地震资料智能品质分析等，还可以对地震数据体进行网格化，对地震数据剖面、测井曲线、钻井柱面、多井连井剖面等三维立体化综合显示与编辑。智能品质分析方法研究主要是模仿人眼看地震资料，用计算机自动识别和处理。</w:t>
            </w:r>
          </w:p>
        </w:tc>
      </w:tr>
      <w:tr w:rsidR="0017093E" w:rsidRPr="0017093E" w:rsidTr="00123679">
        <w:trPr>
          <w:trHeight w:val="158"/>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3</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数据录入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不同标准格式的物探、钻井、测井、录井数据录入</w:t>
            </w:r>
          </w:p>
        </w:tc>
        <w:tc>
          <w:tcPr>
            <w:tcW w:w="5953" w:type="dxa"/>
            <w:tcBorders>
              <w:top w:val="single" w:sz="4" w:space="0" w:color="auto"/>
              <w:left w:val="nil"/>
              <w:bottom w:val="single" w:sz="4" w:space="0" w:color="auto"/>
              <w:right w:val="single" w:sz="4" w:space="0" w:color="auto"/>
            </w:tcBorders>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包括数据采集、分类入库和存储。导入的数据不仅包括基础的表格数据还包括不同标准格式的物探、钻井、测井、录井原始数据和成果数据体，按照行业标准格式进行导入★，根据所设定的项目目录规范存储。</w:t>
            </w:r>
          </w:p>
        </w:tc>
      </w:tr>
      <w:tr w:rsidR="0017093E" w:rsidRPr="0017093E" w:rsidTr="00123679">
        <w:trPr>
          <w:trHeight w:val="158"/>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4</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数据处理</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地震数据二、三维拼接处理</w:t>
            </w:r>
          </w:p>
        </w:tc>
        <w:tc>
          <w:tcPr>
            <w:tcW w:w="5953" w:type="dxa"/>
            <w:tcBorders>
              <w:top w:val="single" w:sz="4" w:space="0" w:color="auto"/>
              <w:left w:val="nil"/>
              <w:bottom w:val="single" w:sz="4" w:space="0" w:color="auto"/>
              <w:right w:val="single" w:sz="4" w:space="0" w:color="auto"/>
            </w:tcBorders>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可进行地震勘探数据二、三维拼接处理，研究地震勘探数据的平面或立体数据拼接技术，数据拼接处理模块可实现利用数据库管理系统对不同工区、不同时期采集、处理的二、三维资料进行区域连片分析研究，将不同年度、不同工区资料拼接★，消除闭合差的影响。</w:t>
            </w:r>
          </w:p>
        </w:tc>
      </w:tr>
      <w:tr w:rsidR="0017093E" w:rsidRPr="0017093E" w:rsidTr="00123679">
        <w:trPr>
          <w:trHeight w:val="158"/>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5</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数据管理</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外部数据的预处理和平台底层数据库的维护</w:t>
            </w:r>
          </w:p>
        </w:tc>
        <w:tc>
          <w:tcPr>
            <w:tcW w:w="5953" w:type="dxa"/>
            <w:tcBorders>
              <w:top w:val="single" w:sz="4" w:space="0" w:color="auto"/>
              <w:left w:val="nil"/>
              <w:bottom w:val="single" w:sz="4" w:space="0" w:color="auto"/>
              <w:right w:val="single" w:sz="4" w:space="0" w:color="auto"/>
            </w:tcBorders>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数据管理包括对外部数据的预处理和平台底层数据库的维护。数据预处理功能是对所有数据入库前的一个质量控制，保障录入数据库的数据正确性、规范性的处理和错误性检查。其主要包括：二维和三维数据拼接和数据纠错、测量成果匹配、成果数据体道头处理等功能★。数据库的维护主要指保障数据库正常运行，提供统一的数据存取接口，将数据体按照行业标准格式规范进行导入导出。</w:t>
            </w:r>
          </w:p>
        </w:tc>
      </w:tr>
      <w:tr w:rsidR="0017093E" w:rsidRPr="0017093E" w:rsidTr="00123679">
        <w:trPr>
          <w:trHeight w:val="158"/>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lastRenderedPageBreak/>
              <w:t>6</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数据展示与查询</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地震、钻井、测井、录井等处理解释原始及成果数据剖面和平面的快速浏览、查询与展示</w:t>
            </w:r>
          </w:p>
        </w:tc>
        <w:tc>
          <w:tcPr>
            <w:tcW w:w="5953" w:type="dxa"/>
            <w:tcBorders>
              <w:top w:val="single" w:sz="4" w:space="0" w:color="auto"/>
              <w:left w:val="nil"/>
              <w:bottom w:val="single" w:sz="4" w:space="0" w:color="auto"/>
              <w:right w:val="single" w:sz="4" w:space="0" w:color="auto"/>
            </w:tcBorders>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通过网格化、数据拼接及二三维协同技术，实现地震处理解释数据剖面和平面的快速浏览与展示，测井曲线与连井剖面的快速浏览与展示，二、三维地质模型的实时显示★；数据查询包括图形交互查询、表格查询和文档查询，并能将查询出的表格、图形数据进行打印输出。将处理数据体和成果数据等按照格式规范进行导出，可开展资料二次开发应用服务。</w:t>
            </w:r>
          </w:p>
        </w:tc>
      </w:tr>
      <w:tr w:rsidR="0017093E" w:rsidRPr="0017093E" w:rsidTr="00123679">
        <w:trPr>
          <w:trHeight w:val="158"/>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jc w:val="center"/>
              <w:rPr>
                <w:rFonts w:ascii="宋体" w:eastAsia="宋体" w:hAnsi="宋体" w:cs="宋体"/>
                <w:kern w:val="0"/>
                <w:sz w:val="24"/>
                <w:szCs w:val="24"/>
              </w:rPr>
            </w:pPr>
            <w:r w:rsidRPr="0017093E">
              <w:rPr>
                <w:rFonts w:ascii="宋体" w:eastAsia="宋体" w:hAnsi="宋体" w:cs="宋体" w:hint="eastAsia"/>
                <w:kern w:val="0"/>
                <w:sz w:val="24"/>
                <w:szCs w:val="24"/>
              </w:rPr>
              <w:t>7</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用户管理</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系统管理、用户申请使用权限设置、使用日志等</w:t>
            </w:r>
          </w:p>
        </w:tc>
        <w:tc>
          <w:tcPr>
            <w:tcW w:w="5953" w:type="dxa"/>
            <w:tcBorders>
              <w:top w:val="single" w:sz="4" w:space="0" w:color="auto"/>
              <w:left w:val="nil"/>
              <w:bottom w:val="single" w:sz="4" w:space="0" w:color="auto"/>
              <w:right w:val="single" w:sz="4" w:space="0" w:color="auto"/>
            </w:tcBorders>
          </w:tcPr>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主要包括系统管理、权限设置、使用日志等。采用安全审计技术，即对用户的数据操作轨迹进行记录并形成日志，以便后续的追踪。访问控制，服务器设计特定的接口访问，Server系统自身及第三方防火墙控制技术。</w:t>
            </w:r>
          </w:p>
        </w:tc>
      </w:tr>
    </w:tbl>
    <w:p w:rsidR="0017093E" w:rsidRPr="0017093E" w:rsidRDefault="0017093E" w:rsidP="0017093E">
      <w:pPr>
        <w:adjustRightInd w:val="0"/>
        <w:snapToGrid w:val="0"/>
        <w:rPr>
          <w:rFonts w:ascii="宋体" w:eastAsia="宋体" w:hAnsi="Calibri" w:cs="Times New Roman"/>
          <w:sz w:val="24"/>
          <w:szCs w:val="21"/>
        </w:rPr>
      </w:pPr>
    </w:p>
    <w:p w:rsidR="0017093E" w:rsidRPr="0017093E" w:rsidRDefault="0017093E" w:rsidP="0017093E">
      <w:pPr>
        <w:adjustRightInd w:val="0"/>
        <w:snapToGrid w:val="0"/>
        <w:rPr>
          <w:rFonts w:ascii="宋体" w:eastAsia="宋体" w:hAnsi="Calibri" w:cs="Times New Roman"/>
          <w:sz w:val="24"/>
          <w:szCs w:val="21"/>
        </w:rPr>
      </w:pPr>
      <w:r w:rsidRPr="0017093E">
        <w:rPr>
          <w:rFonts w:ascii="宋体" w:eastAsia="宋体" w:hAnsi="Calibri" w:cs="Times New Roman" w:hint="eastAsia"/>
          <w:sz w:val="24"/>
          <w:szCs w:val="21"/>
        </w:rPr>
        <w:t>2、</w:t>
      </w:r>
      <w:r w:rsidRPr="0017093E">
        <w:rPr>
          <w:rFonts w:ascii="宋体" w:eastAsia="宋体" w:hAnsi="Calibri" w:cs="Times New Roman" w:hint="eastAsia"/>
          <w:sz w:val="24"/>
          <w:szCs w:val="21"/>
        </w:rPr>
        <w:tab/>
        <w:t>功能模块技术要求：</w:t>
      </w:r>
    </w:p>
    <w:p w:rsidR="0017093E" w:rsidRPr="0017093E" w:rsidRDefault="0017093E" w:rsidP="0017093E">
      <w:pPr>
        <w:adjustRightInd w:val="0"/>
        <w:snapToGrid w:val="0"/>
        <w:rPr>
          <w:rFonts w:ascii="宋体" w:eastAsia="宋体" w:hAnsi="Calibri" w:cs="Times New Roman"/>
          <w:sz w:val="24"/>
          <w:szCs w:val="21"/>
        </w:rPr>
      </w:pPr>
    </w:p>
    <w:p w:rsidR="0017093E" w:rsidRPr="0017093E" w:rsidRDefault="0017093E" w:rsidP="0017093E">
      <w:pPr>
        <w:adjustRightInd w:val="0"/>
        <w:snapToGrid w:val="0"/>
        <w:spacing w:line="360" w:lineRule="auto"/>
        <w:ind w:firstLineChars="200" w:firstLine="480"/>
        <w:jc w:val="left"/>
        <w:rPr>
          <w:rFonts w:ascii="宋体" w:eastAsia="宋体" w:hAnsi="宋体" w:cs="宋体"/>
          <w:sz w:val="24"/>
          <w:szCs w:val="24"/>
        </w:rPr>
      </w:pPr>
      <w:r w:rsidRPr="0017093E">
        <w:rPr>
          <w:rFonts w:ascii="宋体" w:eastAsia="宋体" w:hAnsi="宋体" w:cs="宋体" w:hint="eastAsia"/>
          <w:sz w:val="24"/>
          <w:szCs w:val="24"/>
        </w:rPr>
        <w:t>1、网络版功能：同一局域网上的用户可按照许可数量在不同办公室及远程操作使用软件，可以进行数据查询、浏览、分析、可视化展示。</w:t>
      </w:r>
    </w:p>
    <w:p w:rsidR="0017093E" w:rsidRPr="0017093E" w:rsidRDefault="0017093E" w:rsidP="0017093E">
      <w:pPr>
        <w:adjustRightInd w:val="0"/>
        <w:snapToGrid w:val="0"/>
        <w:spacing w:line="360" w:lineRule="auto"/>
        <w:ind w:firstLineChars="200" w:firstLine="480"/>
        <w:jc w:val="left"/>
        <w:rPr>
          <w:rFonts w:ascii="宋体" w:eastAsia="宋体" w:hAnsi="宋体" w:cs="宋体"/>
          <w:sz w:val="24"/>
          <w:szCs w:val="24"/>
        </w:rPr>
      </w:pPr>
      <w:r w:rsidRPr="0017093E">
        <w:rPr>
          <w:rFonts w:ascii="宋体" w:eastAsia="宋体" w:hAnsi="宋体" w:cs="宋体" w:hint="eastAsia"/>
          <w:sz w:val="24"/>
          <w:szCs w:val="24"/>
        </w:rPr>
        <w:t>2、系统具备GIS绘图功能，提供多种坐标系统，多种坐标系统便捷转换功能。</w:t>
      </w:r>
    </w:p>
    <w:p w:rsidR="0017093E" w:rsidRPr="0017093E" w:rsidRDefault="0017093E" w:rsidP="0017093E">
      <w:pPr>
        <w:adjustRightInd w:val="0"/>
        <w:snapToGrid w:val="0"/>
        <w:spacing w:line="360" w:lineRule="auto"/>
        <w:ind w:firstLineChars="200" w:firstLine="480"/>
        <w:jc w:val="left"/>
        <w:rPr>
          <w:rFonts w:ascii="宋体" w:eastAsia="宋体" w:hAnsi="宋体" w:cs="宋体"/>
          <w:sz w:val="24"/>
          <w:szCs w:val="24"/>
        </w:rPr>
      </w:pPr>
      <w:r w:rsidRPr="0017093E">
        <w:rPr>
          <w:rFonts w:ascii="宋体" w:eastAsia="宋体" w:hAnsi="宋体" w:cs="宋体" w:hint="eastAsia"/>
          <w:sz w:val="24"/>
          <w:szCs w:val="24"/>
        </w:rPr>
        <w:t>3、统一的数据库平台，能够实现数据录入和存储高度共享。</w:t>
      </w:r>
    </w:p>
    <w:p w:rsidR="0017093E" w:rsidRPr="0017093E" w:rsidRDefault="0017093E" w:rsidP="0017093E">
      <w:pPr>
        <w:adjustRightInd w:val="0"/>
        <w:snapToGrid w:val="0"/>
        <w:spacing w:line="360" w:lineRule="auto"/>
        <w:ind w:firstLineChars="200" w:firstLine="480"/>
        <w:jc w:val="left"/>
        <w:rPr>
          <w:rFonts w:ascii="宋体" w:eastAsia="宋体" w:hAnsi="宋体" w:cs="宋体"/>
          <w:sz w:val="24"/>
          <w:szCs w:val="24"/>
        </w:rPr>
      </w:pPr>
      <w:r w:rsidRPr="0017093E">
        <w:rPr>
          <w:rFonts w:ascii="宋体" w:eastAsia="宋体" w:hAnsi="宋体" w:cs="宋体" w:hint="eastAsia"/>
          <w:sz w:val="24"/>
          <w:szCs w:val="24"/>
        </w:rPr>
        <w:t>4、能够输出Word、Excel、WPS等多种格式的报表。</w:t>
      </w:r>
    </w:p>
    <w:p w:rsidR="0017093E" w:rsidRPr="0017093E" w:rsidRDefault="0017093E" w:rsidP="0017093E">
      <w:pPr>
        <w:adjustRightInd w:val="0"/>
        <w:snapToGrid w:val="0"/>
        <w:spacing w:line="360" w:lineRule="auto"/>
        <w:ind w:firstLineChars="200" w:firstLine="480"/>
        <w:jc w:val="left"/>
        <w:rPr>
          <w:rFonts w:ascii="宋体" w:eastAsia="宋体" w:hAnsi="宋体" w:cs="宋体"/>
          <w:sz w:val="24"/>
          <w:szCs w:val="24"/>
        </w:rPr>
      </w:pPr>
      <w:r w:rsidRPr="0017093E">
        <w:rPr>
          <w:rFonts w:ascii="宋体" w:eastAsia="宋体" w:hAnsi="宋体" w:cs="宋体" w:hint="eastAsia"/>
          <w:sz w:val="24"/>
          <w:szCs w:val="24"/>
        </w:rPr>
        <w:t>5、支持国内外主流地震资料处理和解释软件的数据格式要求。</w:t>
      </w:r>
    </w:p>
    <w:p w:rsidR="0017093E" w:rsidRPr="0017093E" w:rsidRDefault="0017093E" w:rsidP="0017093E">
      <w:pPr>
        <w:adjustRightInd w:val="0"/>
        <w:snapToGrid w:val="0"/>
        <w:spacing w:line="360" w:lineRule="auto"/>
        <w:ind w:firstLineChars="200" w:firstLine="480"/>
        <w:jc w:val="left"/>
        <w:rPr>
          <w:rFonts w:ascii="宋体" w:eastAsia="宋体" w:hAnsi="宋体" w:cs="宋体"/>
          <w:sz w:val="24"/>
          <w:szCs w:val="24"/>
        </w:rPr>
      </w:pPr>
      <w:r w:rsidRPr="0017093E">
        <w:rPr>
          <w:rFonts w:ascii="宋体" w:eastAsia="宋体" w:hAnsi="宋体" w:cs="宋体" w:hint="eastAsia"/>
          <w:sz w:val="24"/>
          <w:szCs w:val="24"/>
        </w:rPr>
        <w:t>6、主要功能模块要有自主知识产权（著作权和专利权），并有软件产品测试报告。</w:t>
      </w:r>
    </w:p>
    <w:p w:rsidR="0017093E" w:rsidRPr="0017093E" w:rsidRDefault="0017093E" w:rsidP="0017093E">
      <w:pPr>
        <w:adjustRightInd w:val="0"/>
        <w:snapToGrid w:val="0"/>
        <w:spacing w:line="360" w:lineRule="auto"/>
        <w:ind w:firstLineChars="200" w:firstLine="480"/>
        <w:jc w:val="left"/>
        <w:rPr>
          <w:rFonts w:ascii="宋体" w:eastAsia="宋体" w:hAnsi="宋体" w:cs="宋体"/>
          <w:sz w:val="24"/>
          <w:szCs w:val="24"/>
        </w:rPr>
      </w:pPr>
      <w:r w:rsidRPr="0017093E">
        <w:rPr>
          <w:rFonts w:ascii="宋体" w:eastAsia="宋体" w:hAnsi="宋体" w:cs="宋体" w:hint="eastAsia"/>
          <w:sz w:val="24"/>
          <w:szCs w:val="24"/>
        </w:rPr>
        <w:t>7、系统软件必须具备石油行业不同国内和国际行业标准格式的物探（地震、非震）、钻井、测井、录井原始数据和成果数据体以及文档、分析测试等数据的加载录入和基本的资料处理分析、可视化查询、三维立体显示及提供二次开发应用等功能。</w:t>
      </w:r>
    </w:p>
    <w:p w:rsidR="0017093E" w:rsidRPr="0017093E" w:rsidRDefault="0017093E" w:rsidP="0017093E">
      <w:pPr>
        <w:adjustRightInd w:val="0"/>
        <w:snapToGrid w:val="0"/>
        <w:spacing w:line="360" w:lineRule="auto"/>
        <w:ind w:firstLineChars="200" w:firstLine="480"/>
        <w:jc w:val="left"/>
        <w:rPr>
          <w:rFonts w:ascii="宋体" w:eastAsia="宋体" w:hAnsi="宋体" w:cs="宋体"/>
          <w:sz w:val="24"/>
          <w:szCs w:val="24"/>
        </w:rPr>
      </w:pPr>
      <w:r w:rsidRPr="0017093E">
        <w:rPr>
          <w:rFonts w:ascii="宋体" w:eastAsia="宋体" w:hAnsi="宋体" w:cs="宋体" w:hint="eastAsia"/>
          <w:sz w:val="24"/>
          <w:szCs w:val="24"/>
        </w:rPr>
        <w:t>8、数据库模块支持不同地震、钻测录井数据文件类型的采集、录入、规范存储、调用、显示，支持地质调查一张图功能。</w:t>
      </w:r>
      <w:r w:rsidRPr="0017093E">
        <w:rPr>
          <w:rFonts w:ascii="宋体" w:eastAsia="宋体" w:hAnsi="宋体" w:cs="宋体"/>
          <w:sz w:val="24"/>
          <w:szCs w:val="24"/>
        </w:rPr>
        <w:t>所有数据</w:t>
      </w:r>
      <w:r w:rsidRPr="0017093E">
        <w:rPr>
          <w:rFonts w:ascii="宋体" w:eastAsia="宋体" w:hAnsi="宋体" w:cs="宋体" w:hint="eastAsia"/>
          <w:sz w:val="24"/>
          <w:szCs w:val="24"/>
        </w:rPr>
        <w:t>可在同一地质图、地形图或卫视图上进行</w:t>
      </w:r>
      <w:r w:rsidRPr="0017093E">
        <w:rPr>
          <w:rFonts w:ascii="宋体" w:eastAsia="宋体" w:hAnsi="宋体" w:cs="宋体"/>
          <w:sz w:val="24"/>
          <w:szCs w:val="24"/>
        </w:rPr>
        <w:t>以图看数据、以图检索数据</w:t>
      </w:r>
      <w:r w:rsidRPr="0017093E">
        <w:rPr>
          <w:rFonts w:ascii="宋体" w:eastAsia="宋体" w:hAnsi="宋体" w:cs="宋体" w:hint="eastAsia"/>
          <w:sz w:val="24"/>
          <w:szCs w:val="24"/>
        </w:rPr>
        <w:t>和文档功能。</w:t>
      </w:r>
    </w:p>
    <w:p w:rsidR="0017093E" w:rsidRPr="0017093E" w:rsidRDefault="0017093E" w:rsidP="0017093E">
      <w:pPr>
        <w:keepNext/>
        <w:keepLines/>
        <w:adjustRightInd w:val="0"/>
        <w:snapToGrid w:val="0"/>
        <w:spacing w:line="360" w:lineRule="auto"/>
        <w:ind w:left="425" w:hanging="425"/>
        <w:jc w:val="left"/>
        <w:outlineLvl w:val="1"/>
        <w:rPr>
          <w:rFonts w:ascii="宋体" w:eastAsia="宋体" w:hAnsi="宋体" w:cs="宋体"/>
          <w:b/>
          <w:bCs/>
          <w:kern w:val="0"/>
          <w:sz w:val="32"/>
          <w:szCs w:val="32"/>
        </w:rPr>
      </w:pPr>
      <w:bookmarkStart w:id="5" w:name="_Toc53858403"/>
      <w:r w:rsidRPr="0017093E">
        <w:rPr>
          <w:rFonts w:ascii="宋体" w:eastAsia="宋体" w:hAnsi="宋体" w:cs="宋体" w:hint="eastAsia"/>
          <w:b/>
          <w:bCs/>
          <w:kern w:val="0"/>
          <w:sz w:val="32"/>
          <w:szCs w:val="32"/>
        </w:rPr>
        <w:t>硬件配置及质保</w:t>
      </w:r>
      <w:bookmarkEnd w:id="5"/>
    </w:p>
    <w:p w:rsidR="0017093E" w:rsidRPr="0017093E" w:rsidRDefault="0017093E" w:rsidP="0017093E">
      <w:pPr>
        <w:adjustRightInd w:val="0"/>
        <w:snapToGrid w:val="0"/>
        <w:spacing w:line="360" w:lineRule="auto"/>
        <w:ind w:firstLine="482"/>
        <w:rPr>
          <w:rFonts w:ascii="宋体" w:eastAsia="宋体" w:hAnsi="宋体" w:cs="宋体"/>
          <w:sz w:val="24"/>
          <w:szCs w:val="24"/>
        </w:rPr>
      </w:pPr>
      <w:r w:rsidRPr="0017093E">
        <w:rPr>
          <w:rFonts w:ascii="宋体" w:eastAsia="宋体" w:hAnsi="宋体" w:cs="宋体" w:hint="eastAsia"/>
          <w:sz w:val="24"/>
          <w:szCs w:val="24"/>
        </w:rPr>
        <w:t>成交商提供满足软件系统运行的工作站1台： 1t固态加1t机械硬盘，64G内存及以上 ，显存8G及以上，分辨率在1920*1</w:t>
      </w:r>
      <w:r w:rsidRPr="0017093E">
        <w:rPr>
          <w:rFonts w:ascii="宋体" w:eastAsia="宋体" w:hAnsi="宋体" w:cs="宋体"/>
          <w:sz w:val="24"/>
          <w:szCs w:val="24"/>
        </w:rPr>
        <w:t>08</w:t>
      </w:r>
      <w:r w:rsidRPr="0017093E">
        <w:rPr>
          <w:rFonts w:ascii="宋体" w:eastAsia="宋体" w:hAnsi="宋体" w:cs="宋体" w:hint="eastAsia"/>
          <w:sz w:val="24"/>
          <w:szCs w:val="24"/>
        </w:rPr>
        <w:t>0及以上。</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lastRenderedPageBreak/>
        <w:t>操作系统满足软件运行及资料处理解释要求。</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★质量保证期限：硬件免费保修年限：3年。</w:t>
      </w:r>
    </w:p>
    <w:p w:rsidR="0017093E" w:rsidRPr="0017093E" w:rsidRDefault="0017093E" w:rsidP="0017093E">
      <w:pPr>
        <w:keepNext/>
        <w:keepLines/>
        <w:adjustRightInd w:val="0"/>
        <w:snapToGrid w:val="0"/>
        <w:spacing w:line="360" w:lineRule="auto"/>
        <w:ind w:left="425" w:hanging="425"/>
        <w:jc w:val="left"/>
        <w:outlineLvl w:val="1"/>
        <w:rPr>
          <w:rFonts w:ascii="宋体" w:eastAsia="宋体" w:hAnsi="宋体" w:cs="宋体"/>
          <w:b/>
          <w:bCs/>
          <w:kern w:val="0"/>
          <w:sz w:val="32"/>
          <w:szCs w:val="32"/>
        </w:rPr>
      </w:pPr>
      <w:bookmarkStart w:id="6" w:name="_Toc53858404"/>
      <w:r w:rsidRPr="0017093E">
        <w:rPr>
          <w:rFonts w:ascii="宋体" w:eastAsia="宋体" w:hAnsi="宋体" w:cs="宋体" w:hint="eastAsia"/>
          <w:b/>
          <w:bCs/>
          <w:kern w:val="0"/>
          <w:sz w:val="32"/>
          <w:szCs w:val="32"/>
        </w:rPr>
        <w:t>服务要求：</w:t>
      </w:r>
      <w:bookmarkEnd w:id="6"/>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★1.</w:t>
      </w:r>
      <w:r w:rsidRPr="0017093E">
        <w:rPr>
          <w:rFonts w:ascii="宋体" w:eastAsia="宋体" w:hAnsi="Calibri" w:cs="Times New Roman" w:hint="eastAsia"/>
          <w:sz w:val="24"/>
          <w:szCs w:val="21"/>
        </w:rPr>
        <w:tab/>
        <w:t>软件维护(请提供加盖成交方公章的承诺函)</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成交方为采购人提供技术支持，并负责解决采购人在软件使用过程中遇到的问题。一年内免费升级维护，负责将重点地区油气调查2-3个项目数据入库示范，软件培训，并集成到地质云平台上。</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质量保证期限：现版本享有终身使用权。</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成交方全力协助采购人解决合同规定软件在使用过程中出现的问题，并确保所有产品是与合同相符的、相应厂商的原装最新产品。</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采购人可以免费获得技术上对软件产品的缺陷或错误进行的修改，可以免费随时下载软件修订版。软件修订版由成交方不定期免费向采购人发布。</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2.</w:t>
      </w:r>
      <w:r w:rsidRPr="0017093E">
        <w:rPr>
          <w:rFonts w:ascii="宋体" w:eastAsia="宋体" w:hAnsi="Calibri" w:cs="Times New Roman" w:hint="eastAsia"/>
          <w:sz w:val="24"/>
          <w:szCs w:val="21"/>
        </w:rPr>
        <w:tab/>
        <w:t>系统恢复</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灾难性恢复：</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成交方为采购人提供免费的灾难性恢复服务，其内容包括：当安装软件的硬件损坏使软件不能运行时为采购人重新安装、更换介质或恢复License，并提供数据恢复方案。在接到采购人要求灾难性恢复的通知后，成交方在48小时内派出技术专家到达现场提供灾难性恢复服务，直到帮助采购人解决问题。若损坏的硬件不能修复，在48小时内到现场安装临时license，并执行移机恢复。</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移机恢复：</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若因硬件换代需要软件移机时，采购人须提供软件重新安装说明材料，并经成交方软件技术人员确认之后，成交方承诺在两周之内免费进行所购应用软件同型版本的重新移机安装。</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3.</w:t>
      </w:r>
      <w:r w:rsidRPr="0017093E">
        <w:rPr>
          <w:rFonts w:ascii="宋体" w:eastAsia="宋体" w:hAnsi="Calibri" w:cs="Times New Roman" w:hint="eastAsia"/>
          <w:sz w:val="24"/>
          <w:szCs w:val="21"/>
        </w:rPr>
        <w:tab/>
        <w:t>软件的后续服务</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成交方提供的技术支持和售后服务：问题解答、应用咨询、用户访问、用户会议等。成交方技术专家通过电话、传真、电子邮件或邮寄资料等方式对采购人的咨询在24小时内作出答复并进行技术解答。通过电话、传真、电子邮件方式仍不能解决软件应用问题的，成交方在48小时内派出技术专家到达现场提供现场免费服务，直到帮助采购人解决问题。</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lastRenderedPageBreak/>
        <w:t>4.</w:t>
      </w:r>
      <w:r w:rsidRPr="0017093E">
        <w:rPr>
          <w:rFonts w:ascii="宋体" w:eastAsia="宋体" w:hAnsi="Calibri" w:cs="Times New Roman" w:hint="eastAsia"/>
          <w:sz w:val="24"/>
          <w:szCs w:val="21"/>
        </w:rPr>
        <w:tab/>
        <w:t>软件培训</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由熟悉软件的人员进行培训，培训地点及培训时间双方在培训前确认。培训后保证采购人掌握软件的使用方法及全部功能。</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5.</w:t>
      </w:r>
      <w:r w:rsidRPr="0017093E">
        <w:rPr>
          <w:rFonts w:ascii="宋体" w:eastAsia="宋体" w:hAnsi="Calibri" w:cs="Times New Roman" w:hint="eastAsia"/>
          <w:sz w:val="24"/>
          <w:szCs w:val="21"/>
        </w:rPr>
        <w:tab/>
        <w:t>软件升级与维护</w:t>
      </w:r>
    </w:p>
    <w:p w:rsidR="0017093E" w:rsidRPr="0017093E" w:rsidRDefault="0017093E" w:rsidP="0017093E">
      <w:pPr>
        <w:adjustRightInd w:val="0"/>
        <w:snapToGrid w:val="0"/>
        <w:spacing w:line="360" w:lineRule="auto"/>
        <w:ind w:firstLine="482"/>
        <w:rPr>
          <w:rFonts w:ascii="宋体" w:eastAsia="宋体" w:hAnsi="Calibri" w:cs="Times New Roman"/>
          <w:sz w:val="24"/>
          <w:szCs w:val="21"/>
        </w:rPr>
      </w:pPr>
      <w:r w:rsidRPr="0017093E">
        <w:rPr>
          <w:rFonts w:ascii="宋体" w:eastAsia="宋体" w:hAnsi="Calibri" w:cs="Times New Roman" w:hint="eastAsia"/>
          <w:sz w:val="24"/>
          <w:szCs w:val="21"/>
        </w:rPr>
        <w:t>采购人拥有该软件的使用及升级维护的权利。升级维护费用标准按照合同约定执行。</w:t>
      </w:r>
    </w:p>
    <w:p w:rsidR="00150295" w:rsidRPr="0017093E" w:rsidRDefault="00150295"/>
    <w:sectPr w:rsidR="00150295" w:rsidRPr="001709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52" w:rsidRDefault="00267952" w:rsidP="0017093E">
      <w:r>
        <w:separator/>
      </w:r>
    </w:p>
  </w:endnote>
  <w:endnote w:type="continuationSeparator" w:id="0">
    <w:p w:rsidR="00267952" w:rsidRDefault="00267952" w:rsidP="0017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52" w:rsidRDefault="00267952" w:rsidP="0017093E">
      <w:r>
        <w:separator/>
      </w:r>
    </w:p>
  </w:footnote>
  <w:footnote w:type="continuationSeparator" w:id="0">
    <w:p w:rsidR="00267952" w:rsidRDefault="00267952" w:rsidP="00170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B2"/>
    <w:rsid w:val="00150295"/>
    <w:rsid w:val="0017093E"/>
    <w:rsid w:val="00267952"/>
    <w:rsid w:val="0066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0723F5-9F8D-471D-BC24-CD6F7492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9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093E"/>
    <w:rPr>
      <w:sz w:val="18"/>
      <w:szCs w:val="18"/>
    </w:rPr>
  </w:style>
  <w:style w:type="paragraph" w:styleId="a5">
    <w:name w:val="footer"/>
    <w:basedOn w:val="a"/>
    <w:link w:val="a6"/>
    <w:uiPriority w:val="99"/>
    <w:unhideWhenUsed/>
    <w:rsid w:val="0017093E"/>
    <w:pPr>
      <w:tabs>
        <w:tab w:val="center" w:pos="4153"/>
        <w:tab w:val="right" w:pos="8306"/>
      </w:tabs>
      <w:snapToGrid w:val="0"/>
      <w:jc w:val="left"/>
    </w:pPr>
    <w:rPr>
      <w:sz w:val="18"/>
      <w:szCs w:val="18"/>
    </w:rPr>
  </w:style>
  <w:style w:type="character" w:customStyle="1" w:styleId="a6">
    <w:name w:val="页脚 字符"/>
    <w:basedOn w:val="a0"/>
    <w:link w:val="a5"/>
    <w:uiPriority w:val="99"/>
    <w:rsid w:val="00170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486</Words>
  <Characters>2774</Characters>
  <Application>Microsoft Office Word</Application>
  <DocSecurity>0</DocSecurity>
  <Lines>23</Lines>
  <Paragraphs>6</Paragraphs>
  <ScaleCrop>false</ScaleCrop>
  <Company>Lenovo</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马晨晖</dc:creator>
  <cp:keywords/>
  <dc:description/>
  <cp:lastModifiedBy>马晨晖</cp:lastModifiedBy>
  <cp:revision>2</cp:revision>
  <dcterms:created xsi:type="dcterms:W3CDTF">2022-06-20T07:01:00Z</dcterms:created>
  <dcterms:modified xsi:type="dcterms:W3CDTF">2022-06-20T07:02:00Z</dcterms:modified>
</cp:coreProperties>
</file>