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0C" w:rsidRPr="009F18C4" w:rsidRDefault="004C7E0C" w:rsidP="004C7E0C">
      <w:pPr>
        <w:jc w:val="left"/>
        <w:rPr>
          <w:b/>
          <w:bCs/>
          <w:sz w:val="32"/>
          <w:szCs w:val="40"/>
        </w:rPr>
      </w:pPr>
      <w:r w:rsidRPr="009F18C4">
        <w:rPr>
          <w:b/>
          <w:bCs/>
          <w:sz w:val="32"/>
          <w:szCs w:val="40"/>
        </w:rPr>
        <w:t>附件</w:t>
      </w:r>
      <w:r w:rsidRPr="009F18C4">
        <w:rPr>
          <w:b/>
          <w:bCs/>
          <w:sz w:val="32"/>
          <w:szCs w:val="40"/>
        </w:rPr>
        <w:t>1</w:t>
      </w:r>
      <w:r w:rsidRPr="009F18C4">
        <w:rPr>
          <w:b/>
          <w:bCs/>
          <w:sz w:val="32"/>
          <w:szCs w:val="40"/>
        </w:rPr>
        <w:t>：委托业务技术要求</w:t>
      </w:r>
    </w:p>
    <w:p w:rsidR="004C7E0C" w:rsidRPr="009F18C4" w:rsidRDefault="004C7E0C" w:rsidP="004C7E0C">
      <w:pPr>
        <w:pStyle w:val="a0"/>
        <w:rPr>
          <w:rFonts w:ascii="Times New Roman" w:hAnsi="Times New Roman"/>
        </w:rPr>
      </w:pPr>
    </w:p>
    <w:p w:rsidR="004C7E0C" w:rsidRPr="009F18C4" w:rsidRDefault="004C7E0C" w:rsidP="004C7E0C">
      <w:pPr>
        <w:adjustRightInd w:val="0"/>
        <w:snapToGrid w:val="0"/>
        <w:spacing w:line="360" w:lineRule="auto"/>
        <w:jc w:val="center"/>
        <w:outlineLvl w:val="0"/>
        <w:rPr>
          <w:rFonts w:eastAsia="黑体"/>
          <w:b/>
          <w:bCs/>
          <w:sz w:val="32"/>
          <w:szCs w:val="32"/>
        </w:rPr>
      </w:pPr>
      <w:bookmarkStart w:id="0" w:name="_Toc10680"/>
      <w:proofErr w:type="gramStart"/>
      <w:r w:rsidRPr="009F18C4">
        <w:rPr>
          <w:rFonts w:eastAsia="黑体"/>
          <w:b/>
          <w:bCs/>
          <w:sz w:val="32"/>
          <w:szCs w:val="32"/>
        </w:rPr>
        <w:t>渝</w:t>
      </w:r>
      <w:proofErr w:type="gramEnd"/>
      <w:r w:rsidRPr="009F18C4">
        <w:rPr>
          <w:rFonts w:eastAsia="黑体"/>
          <w:b/>
          <w:bCs/>
          <w:sz w:val="32"/>
          <w:szCs w:val="32"/>
        </w:rPr>
        <w:t>巫地</w:t>
      </w:r>
      <w:r w:rsidRPr="009F18C4">
        <w:rPr>
          <w:rFonts w:eastAsia="黑体"/>
          <w:b/>
          <w:bCs/>
          <w:sz w:val="32"/>
          <w:szCs w:val="32"/>
        </w:rPr>
        <w:t>1</w:t>
      </w:r>
      <w:proofErr w:type="gramStart"/>
      <w:r w:rsidRPr="009F18C4">
        <w:rPr>
          <w:rFonts w:eastAsia="黑体"/>
          <w:b/>
          <w:bCs/>
          <w:sz w:val="32"/>
          <w:szCs w:val="32"/>
        </w:rPr>
        <w:t>井特殊</w:t>
      </w:r>
      <w:proofErr w:type="gramEnd"/>
      <w:r w:rsidRPr="009F18C4">
        <w:rPr>
          <w:rFonts w:eastAsia="黑体"/>
          <w:b/>
          <w:bCs/>
          <w:sz w:val="32"/>
          <w:szCs w:val="32"/>
        </w:rPr>
        <w:t>测井和固井质量测井工程</w:t>
      </w:r>
      <w:bookmarkEnd w:id="0"/>
    </w:p>
    <w:p w:rsidR="004C7E0C" w:rsidRPr="009F18C4" w:rsidRDefault="004C7E0C" w:rsidP="004C7E0C">
      <w:pPr>
        <w:pStyle w:val="a0"/>
        <w:jc w:val="center"/>
        <w:rPr>
          <w:rFonts w:ascii="Times New Roman" w:eastAsia="黑体" w:hAnsi="Times New Roman"/>
          <w:b/>
          <w:bCs/>
          <w:sz w:val="32"/>
          <w:szCs w:val="32"/>
        </w:rPr>
      </w:pPr>
      <w:r w:rsidRPr="009F18C4">
        <w:rPr>
          <w:rFonts w:ascii="Times New Roman" w:eastAsia="黑体" w:hAnsi="Times New Roman"/>
          <w:b/>
          <w:bCs/>
          <w:sz w:val="32"/>
          <w:szCs w:val="32"/>
        </w:rPr>
        <w:t>技术要求</w:t>
      </w:r>
    </w:p>
    <w:p w:rsidR="004C7E0C" w:rsidRPr="009F18C4" w:rsidRDefault="004C7E0C" w:rsidP="004C7E0C">
      <w:pPr>
        <w:snapToGrid w:val="0"/>
        <w:spacing w:line="360" w:lineRule="auto"/>
        <w:ind w:firstLineChars="200" w:firstLine="562"/>
        <w:outlineLvl w:val="0"/>
        <w:rPr>
          <w:rFonts w:eastAsia="仿宋_GB2312"/>
          <w:b/>
          <w:bCs/>
          <w:sz w:val="28"/>
          <w:szCs w:val="28"/>
        </w:rPr>
      </w:pPr>
      <w:bookmarkStart w:id="1" w:name="_Toc23170"/>
      <w:r w:rsidRPr="009F18C4">
        <w:rPr>
          <w:rFonts w:eastAsia="仿宋_GB2312"/>
          <w:b/>
          <w:bCs/>
          <w:sz w:val="28"/>
          <w:szCs w:val="28"/>
        </w:rPr>
        <w:t>（一）委托业务名称</w:t>
      </w:r>
      <w:bookmarkEnd w:id="1"/>
    </w:p>
    <w:p w:rsidR="004C7E0C" w:rsidRPr="009F18C4" w:rsidRDefault="004C7E0C" w:rsidP="004C7E0C">
      <w:pPr>
        <w:snapToGrid w:val="0"/>
        <w:spacing w:line="360" w:lineRule="auto"/>
        <w:ind w:firstLineChars="250" w:firstLine="700"/>
        <w:rPr>
          <w:rFonts w:eastAsia="仿宋_GB2312"/>
          <w:sz w:val="28"/>
          <w:szCs w:val="28"/>
        </w:rPr>
      </w:pPr>
      <w:bookmarkStart w:id="2" w:name="_Toc976"/>
      <w:proofErr w:type="gramStart"/>
      <w:r w:rsidRPr="009F18C4">
        <w:rPr>
          <w:rFonts w:eastAsia="仿宋_GB2312"/>
          <w:sz w:val="28"/>
          <w:szCs w:val="28"/>
        </w:rPr>
        <w:t>渝</w:t>
      </w:r>
      <w:proofErr w:type="gramEnd"/>
      <w:r w:rsidRPr="009F18C4">
        <w:rPr>
          <w:rFonts w:eastAsia="仿宋_GB2312"/>
          <w:sz w:val="28"/>
          <w:szCs w:val="28"/>
        </w:rPr>
        <w:t>巫地</w:t>
      </w:r>
      <w:r w:rsidRPr="009F18C4">
        <w:rPr>
          <w:rFonts w:eastAsia="仿宋_GB2312"/>
          <w:sz w:val="28"/>
          <w:szCs w:val="28"/>
        </w:rPr>
        <w:t>1</w:t>
      </w:r>
      <w:proofErr w:type="gramStart"/>
      <w:r w:rsidRPr="009F18C4">
        <w:rPr>
          <w:rFonts w:eastAsia="仿宋_GB2312"/>
          <w:sz w:val="28"/>
          <w:szCs w:val="28"/>
        </w:rPr>
        <w:t>井特殊</w:t>
      </w:r>
      <w:proofErr w:type="gramEnd"/>
      <w:r w:rsidRPr="009F18C4">
        <w:rPr>
          <w:rFonts w:eastAsia="仿宋_GB2312"/>
          <w:sz w:val="28"/>
          <w:szCs w:val="28"/>
        </w:rPr>
        <w:t>测井和固井质量测井工程</w:t>
      </w:r>
    </w:p>
    <w:p w:rsidR="004C7E0C" w:rsidRPr="009F18C4" w:rsidRDefault="004C7E0C" w:rsidP="004C7E0C">
      <w:pPr>
        <w:adjustRightInd w:val="0"/>
        <w:spacing w:line="360" w:lineRule="auto"/>
        <w:ind w:firstLineChars="200" w:firstLine="562"/>
        <w:outlineLvl w:val="0"/>
        <w:rPr>
          <w:rFonts w:eastAsia="仿宋_GB2312"/>
          <w:b/>
          <w:bCs/>
          <w:sz w:val="28"/>
          <w:szCs w:val="28"/>
        </w:rPr>
      </w:pPr>
      <w:r w:rsidRPr="009F18C4">
        <w:rPr>
          <w:rFonts w:eastAsia="仿宋_GB2312"/>
          <w:b/>
          <w:bCs/>
          <w:sz w:val="28"/>
          <w:szCs w:val="28"/>
        </w:rPr>
        <w:t>（二）项目背景</w:t>
      </w:r>
      <w:bookmarkStart w:id="3" w:name="_GoBack"/>
      <w:bookmarkEnd w:id="2"/>
      <w:bookmarkEnd w:id="3"/>
    </w:p>
    <w:p w:rsidR="004C7E0C" w:rsidRPr="009F18C4" w:rsidRDefault="004C7E0C" w:rsidP="004C7E0C">
      <w:pPr>
        <w:spacing w:line="360" w:lineRule="auto"/>
        <w:ind w:firstLineChars="200" w:firstLine="560"/>
        <w:rPr>
          <w:rFonts w:eastAsia="仿宋_GB2312"/>
          <w:sz w:val="28"/>
          <w:szCs w:val="28"/>
        </w:rPr>
      </w:pPr>
      <w:bookmarkStart w:id="4" w:name="_Toc4567"/>
      <w:r w:rsidRPr="009F18C4">
        <w:rPr>
          <w:rFonts w:eastAsia="仿宋_GB2312"/>
          <w:sz w:val="28"/>
          <w:szCs w:val="28"/>
        </w:rPr>
        <w:t>为查明鄂西海槽二叠系页岩气资源潜力，获取</w:t>
      </w:r>
      <w:proofErr w:type="gramStart"/>
      <w:r w:rsidRPr="009F18C4">
        <w:rPr>
          <w:rFonts w:eastAsia="仿宋_GB2312"/>
          <w:sz w:val="28"/>
          <w:szCs w:val="28"/>
        </w:rPr>
        <w:t>渝</w:t>
      </w:r>
      <w:proofErr w:type="gramEnd"/>
      <w:r w:rsidRPr="009F18C4">
        <w:rPr>
          <w:rFonts w:eastAsia="仿宋_GB2312"/>
          <w:sz w:val="28"/>
          <w:szCs w:val="28"/>
        </w:rPr>
        <w:t>东北地区页岩含气性等关键评价参数，</w:t>
      </w:r>
      <w:r w:rsidRPr="009F18C4">
        <w:rPr>
          <w:rFonts w:eastAsia="仿宋_GB2312"/>
          <w:sz w:val="28"/>
          <w:szCs w:val="28"/>
        </w:rPr>
        <w:t>“</w:t>
      </w:r>
      <w:r w:rsidRPr="009F18C4">
        <w:rPr>
          <w:rFonts w:eastAsia="仿宋_GB2312"/>
          <w:sz w:val="28"/>
          <w:szCs w:val="28"/>
        </w:rPr>
        <w:t>南方盆地页岩气调查评价</w:t>
      </w:r>
      <w:r w:rsidRPr="009F18C4">
        <w:rPr>
          <w:rFonts w:eastAsia="仿宋_GB2312"/>
          <w:sz w:val="28"/>
          <w:szCs w:val="28"/>
        </w:rPr>
        <w:t>”</w:t>
      </w:r>
      <w:r w:rsidRPr="009F18C4">
        <w:rPr>
          <w:rFonts w:eastAsia="仿宋_GB2312"/>
          <w:sz w:val="28"/>
          <w:szCs w:val="28"/>
        </w:rPr>
        <w:t>二级项目在重庆巫山地区部署实施</w:t>
      </w:r>
      <w:r w:rsidRPr="009F18C4">
        <w:rPr>
          <w:rFonts w:eastAsia="仿宋_GB2312"/>
          <w:sz w:val="28"/>
          <w:szCs w:val="28"/>
        </w:rPr>
        <w:t>“</w:t>
      </w:r>
      <w:r w:rsidRPr="009F18C4">
        <w:rPr>
          <w:rFonts w:eastAsia="仿宋_GB2312"/>
          <w:sz w:val="28"/>
          <w:szCs w:val="28"/>
        </w:rPr>
        <w:t>渝巫地</w:t>
      </w:r>
      <w:r w:rsidRPr="009F18C4">
        <w:rPr>
          <w:rFonts w:eastAsia="仿宋_GB2312"/>
          <w:sz w:val="28"/>
          <w:szCs w:val="28"/>
        </w:rPr>
        <w:t>1</w:t>
      </w:r>
      <w:r w:rsidRPr="009F18C4">
        <w:rPr>
          <w:rFonts w:eastAsia="仿宋_GB2312"/>
          <w:sz w:val="28"/>
          <w:szCs w:val="28"/>
        </w:rPr>
        <w:t>井</w:t>
      </w:r>
      <w:r w:rsidRPr="009F18C4">
        <w:rPr>
          <w:rFonts w:eastAsia="仿宋_GB2312"/>
          <w:sz w:val="28"/>
          <w:szCs w:val="28"/>
        </w:rPr>
        <w:t>”</w:t>
      </w:r>
      <w:r w:rsidRPr="009F18C4">
        <w:rPr>
          <w:rFonts w:eastAsia="仿宋_GB2312"/>
          <w:sz w:val="28"/>
          <w:szCs w:val="28"/>
        </w:rPr>
        <w:t>，设计井深</w:t>
      </w:r>
      <w:r w:rsidRPr="009F18C4">
        <w:rPr>
          <w:rFonts w:eastAsia="仿宋_GB2312"/>
          <w:sz w:val="28"/>
          <w:szCs w:val="28"/>
        </w:rPr>
        <w:t>2000m</w:t>
      </w:r>
      <w:r w:rsidRPr="009F18C4">
        <w:rPr>
          <w:rFonts w:eastAsia="仿宋_GB2312"/>
          <w:sz w:val="28"/>
          <w:szCs w:val="28"/>
        </w:rPr>
        <w:t>。</w:t>
      </w:r>
    </w:p>
    <w:p w:rsidR="004C7E0C" w:rsidRPr="009F18C4" w:rsidRDefault="004C7E0C" w:rsidP="004C7E0C">
      <w:pPr>
        <w:spacing w:line="360" w:lineRule="auto"/>
        <w:ind w:firstLineChars="200" w:firstLine="560"/>
        <w:rPr>
          <w:rFonts w:eastAsia="仿宋_GB2312"/>
          <w:sz w:val="28"/>
          <w:szCs w:val="28"/>
        </w:rPr>
      </w:pPr>
      <w:r w:rsidRPr="009F18C4">
        <w:rPr>
          <w:rFonts w:eastAsia="仿宋_GB2312"/>
          <w:sz w:val="28"/>
          <w:szCs w:val="28"/>
        </w:rPr>
        <w:t>该井位于重庆市巫山县庙宇镇，于</w:t>
      </w:r>
      <w:r w:rsidRPr="009F18C4">
        <w:rPr>
          <w:rFonts w:eastAsia="仿宋_GB2312"/>
          <w:sz w:val="28"/>
          <w:szCs w:val="28"/>
        </w:rPr>
        <w:t>2022</w:t>
      </w:r>
      <w:r w:rsidRPr="009F18C4">
        <w:rPr>
          <w:rFonts w:eastAsia="仿宋_GB2312"/>
          <w:sz w:val="28"/>
          <w:szCs w:val="28"/>
        </w:rPr>
        <w:t>年</w:t>
      </w:r>
      <w:r w:rsidRPr="009F18C4">
        <w:rPr>
          <w:rFonts w:eastAsia="仿宋_GB2312"/>
          <w:sz w:val="28"/>
          <w:szCs w:val="28"/>
        </w:rPr>
        <w:t>9</w:t>
      </w:r>
      <w:r w:rsidRPr="009F18C4">
        <w:rPr>
          <w:rFonts w:eastAsia="仿宋_GB2312"/>
          <w:sz w:val="28"/>
          <w:szCs w:val="28"/>
        </w:rPr>
        <w:t>月</w:t>
      </w:r>
      <w:r w:rsidRPr="009F18C4">
        <w:rPr>
          <w:rFonts w:eastAsia="仿宋_GB2312"/>
          <w:sz w:val="28"/>
          <w:szCs w:val="28"/>
        </w:rPr>
        <w:t>5</w:t>
      </w:r>
      <w:r w:rsidRPr="009F18C4">
        <w:rPr>
          <w:rFonts w:eastAsia="仿宋_GB2312"/>
          <w:sz w:val="28"/>
          <w:szCs w:val="28"/>
        </w:rPr>
        <w:t>日开工，截至</w:t>
      </w:r>
      <w:r w:rsidRPr="009F18C4">
        <w:rPr>
          <w:rFonts w:eastAsia="仿宋_GB2312"/>
          <w:sz w:val="28"/>
          <w:szCs w:val="28"/>
        </w:rPr>
        <w:t>12</w:t>
      </w:r>
      <w:r w:rsidRPr="009F18C4">
        <w:rPr>
          <w:rFonts w:eastAsia="仿宋_GB2312"/>
          <w:sz w:val="28"/>
          <w:szCs w:val="28"/>
        </w:rPr>
        <w:t>月</w:t>
      </w:r>
      <w:r w:rsidRPr="009F18C4">
        <w:rPr>
          <w:rFonts w:eastAsia="仿宋_GB2312"/>
          <w:sz w:val="28"/>
          <w:szCs w:val="28"/>
        </w:rPr>
        <w:t>3</w:t>
      </w:r>
      <w:r w:rsidRPr="009F18C4">
        <w:rPr>
          <w:rFonts w:eastAsia="仿宋_GB2312"/>
          <w:sz w:val="28"/>
          <w:szCs w:val="28"/>
        </w:rPr>
        <w:t>日钻达深度</w:t>
      </w:r>
      <w:r w:rsidRPr="009F18C4">
        <w:rPr>
          <w:rFonts w:eastAsia="仿宋_GB2312"/>
          <w:sz w:val="28"/>
          <w:szCs w:val="28"/>
        </w:rPr>
        <w:t>1455m</w:t>
      </w:r>
      <w:r w:rsidRPr="009F18C4">
        <w:rPr>
          <w:rFonts w:eastAsia="仿宋_GB2312"/>
          <w:sz w:val="28"/>
          <w:szCs w:val="28"/>
        </w:rPr>
        <w:t>，钻头尺寸</w:t>
      </w:r>
      <w:r w:rsidRPr="009F18C4">
        <w:rPr>
          <w:rFonts w:eastAsia="仿宋_GB2312"/>
          <w:sz w:val="28"/>
          <w:szCs w:val="28"/>
        </w:rPr>
        <w:t>216mm</w:t>
      </w:r>
      <w:r w:rsidRPr="009F18C4">
        <w:rPr>
          <w:rFonts w:eastAsia="仿宋_GB2312"/>
          <w:sz w:val="28"/>
          <w:szCs w:val="28"/>
        </w:rPr>
        <w:t>。主要目的层二叠系</w:t>
      </w:r>
      <w:proofErr w:type="gramStart"/>
      <w:r w:rsidRPr="009F18C4">
        <w:rPr>
          <w:rFonts w:eastAsia="仿宋_GB2312"/>
          <w:sz w:val="28"/>
          <w:szCs w:val="28"/>
        </w:rPr>
        <w:t>大隆组钻获</w:t>
      </w:r>
      <w:proofErr w:type="gramEnd"/>
      <w:r w:rsidRPr="009F18C4">
        <w:rPr>
          <w:rFonts w:eastAsia="仿宋_GB2312"/>
          <w:sz w:val="28"/>
          <w:szCs w:val="28"/>
        </w:rPr>
        <w:t>灰黑色碳质页岩，</w:t>
      </w:r>
      <w:r w:rsidRPr="009F18C4">
        <w:rPr>
          <w:rFonts w:eastAsia="仿宋_GB2312"/>
          <w:color w:val="000000"/>
          <w:sz w:val="28"/>
          <w:szCs w:val="32"/>
        </w:rPr>
        <w:t>气</w:t>
      </w:r>
      <w:proofErr w:type="gramStart"/>
      <w:r w:rsidRPr="009F18C4">
        <w:rPr>
          <w:rFonts w:eastAsia="仿宋_GB2312"/>
          <w:color w:val="000000"/>
          <w:sz w:val="28"/>
          <w:szCs w:val="32"/>
        </w:rPr>
        <w:t>测全烃最高</w:t>
      </w:r>
      <w:proofErr w:type="gramEnd"/>
      <w:r w:rsidRPr="009F18C4">
        <w:rPr>
          <w:rFonts w:eastAsia="仿宋_GB2312"/>
          <w:color w:val="000000"/>
          <w:sz w:val="28"/>
          <w:szCs w:val="32"/>
        </w:rPr>
        <w:t>值</w:t>
      </w:r>
      <w:r w:rsidRPr="009F18C4">
        <w:rPr>
          <w:rFonts w:eastAsia="仿宋_GB2312"/>
          <w:color w:val="000000"/>
          <w:sz w:val="28"/>
          <w:szCs w:val="32"/>
        </w:rPr>
        <w:t>14.7626%</w:t>
      </w:r>
      <w:r w:rsidRPr="009F18C4">
        <w:rPr>
          <w:rFonts w:eastAsia="仿宋_GB2312"/>
          <w:color w:val="000000"/>
          <w:sz w:val="28"/>
          <w:szCs w:val="32"/>
        </w:rPr>
        <w:t>，甲烷最高值</w:t>
      </w:r>
      <w:r w:rsidRPr="009F18C4">
        <w:rPr>
          <w:rFonts w:eastAsia="仿宋_GB2312"/>
          <w:color w:val="000000"/>
          <w:sz w:val="28"/>
          <w:szCs w:val="32"/>
        </w:rPr>
        <w:t>12.3576%</w:t>
      </w:r>
      <w:r w:rsidRPr="009F18C4">
        <w:rPr>
          <w:rFonts w:eastAsia="仿宋_GB2312"/>
          <w:color w:val="000000"/>
          <w:sz w:val="28"/>
          <w:szCs w:val="32"/>
        </w:rPr>
        <w:t>，现场解析含气量最高达</w:t>
      </w:r>
      <w:r w:rsidRPr="009F18C4">
        <w:rPr>
          <w:rFonts w:eastAsia="仿宋_GB2312"/>
          <w:color w:val="000000"/>
          <w:sz w:val="28"/>
          <w:szCs w:val="32"/>
        </w:rPr>
        <w:t>3.75m</w:t>
      </w:r>
      <w:r w:rsidRPr="009F18C4">
        <w:rPr>
          <w:rFonts w:eastAsia="仿宋_GB2312"/>
          <w:color w:val="000000"/>
          <w:sz w:val="28"/>
          <w:szCs w:val="32"/>
          <w:vertAlign w:val="superscript"/>
        </w:rPr>
        <w:t>3</w:t>
      </w:r>
      <w:r w:rsidRPr="009F18C4">
        <w:rPr>
          <w:rFonts w:eastAsia="仿宋_GB2312"/>
          <w:color w:val="000000"/>
          <w:sz w:val="28"/>
          <w:szCs w:val="32"/>
        </w:rPr>
        <w:t>/t</w:t>
      </w:r>
      <w:r w:rsidRPr="009F18C4">
        <w:rPr>
          <w:rFonts w:eastAsia="仿宋_GB2312"/>
          <w:color w:val="000000"/>
          <w:sz w:val="28"/>
          <w:szCs w:val="32"/>
        </w:rPr>
        <w:t>，平均值为</w:t>
      </w:r>
      <w:r w:rsidRPr="009F18C4">
        <w:rPr>
          <w:rFonts w:eastAsia="仿宋_GB2312"/>
          <w:color w:val="000000"/>
          <w:sz w:val="28"/>
          <w:szCs w:val="32"/>
        </w:rPr>
        <w:t>2.19 m</w:t>
      </w:r>
      <w:r w:rsidRPr="009F18C4">
        <w:rPr>
          <w:rFonts w:eastAsia="仿宋_GB2312"/>
          <w:color w:val="000000"/>
          <w:sz w:val="28"/>
          <w:szCs w:val="32"/>
          <w:vertAlign w:val="superscript"/>
        </w:rPr>
        <w:t>3</w:t>
      </w:r>
      <w:r w:rsidRPr="009F18C4">
        <w:rPr>
          <w:rFonts w:eastAsia="仿宋_GB2312"/>
          <w:color w:val="000000"/>
          <w:sz w:val="28"/>
          <w:szCs w:val="32"/>
        </w:rPr>
        <w:t>/t</w:t>
      </w:r>
      <w:r w:rsidRPr="009F18C4">
        <w:rPr>
          <w:rFonts w:eastAsia="仿宋_GB2312"/>
          <w:color w:val="000000"/>
          <w:sz w:val="28"/>
          <w:szCs w:val="32"/>
        </w:rPr>
        <w:t>（不含损失气和残余气），</w:t>
      </w:r>
      <w:r w:rsidRPr="009F18C4">
        <w:rPr>
          <w:rFonts w:eastAsia="仿宋_GB2312"/>
          <w:sz w:val="28"/>
          <w:szCs w:val="28"/>
        </w:rPr>
        <w:t>页岩</w:t>
      </w:r>
      <w:proofErr w:type="gramStart"/>
      <w:r w:rsidRPr="009F18C4">
        <w:rPr>
          <w:rFonts w:eastAsia="仿宋_GB2312"/>
          <w:sz w:val="28"/>
          <w:szCs w:val="28"/>
        </w:rPr>
        <w:t>气显示</w:t>
      </w:r>
      <w:proofErr w:type="gramEnd"/>
      <w:r w:rsidRPr="009F18C4">
        <w:rPr>
          <w:rFonts w:eastAsia="仿宋_GB2312"/>
          <w:sz w:val="28"/>
          <w:szCs w:val="28"/>
        </w:rPr>
        <w:t>良好，具备形成工业气流的地质条件，根据当前钻探情况，该井预计</w:t>
      </w:r>
      <w:r w:rsidRPr="009F18C4">
        <w:rPr>
          <w:rFonts w:eastAsia="仿宋_GB2312"/>
          <w:sz w:val="28"/>
          <w:szCs w:val="28"/>
        </w:rPr>
        <w:t>12</w:t>
      </w:r>
      <w:r w:rsidRPr="009F18C4">
        <w:rPr>
          <w:rFonts w:eastAsia="仿宋_GB2312"/>
          <w:sz w:val="28"/>
          <w:szCs w:val="28"/>
        </w:rPr>
        <w:t>月底完钻。</w:t>
      </w:r>
    </w:p>
    <w:p w:rsidR="004C7E0C" w:rsidRPr="009F18C4" w:rsidRDefault="004C7E0C" w:rsidP="004C7E0C">
      <w:pPr>
        <w:adjustRightInd w:val="0"/>
        <w:spacing w:line="360" w:lineRule="auto"/>
        <w:ind w:firstLineChars="200" w:firstLine="562"/>
        <w:outlineLvl w:val="0"/>
        <w:rPr>
          <w:rFonts w:eastAsia="仿宋_GB2312"/>
          <w:b/>
          <w:bCs/>
          <w:sz w:val="28"/>
          <w:szCs w:val="28"/>
        </w:rPr>
      </w:pPr>
      <w:r w:rsidRPr="009F18C4">
        <w:rPr>
          <w:rFonts w:eastAsia="仿宋_GB2312"/>
          <w:b/>
          <w:bCs/>
          <w:sz w:val="28"/>
          <w:szCs w:val="28"/>
        </w:rPr>
        <w:t>（三）目标任务</w:t>
      </w:r>
      <w:bookmarkEnd w:id="4"/>
    </w:p>
    <w:p w:rsidR="004C7E0C" w:rsidRPr="009F18C4" w:rsidRDefault="004C7E0C" w:rsidP="004C7E0C">
      <w:pPr>
        <w:adjustRightInd w:val="0"/>
        <w:spacing w:line="360" w:lineRule="auto"/>
        <w:ind w:firstLineChars="200" w:firstLine="560"/>
        <w:rPr>
          <w:rFonts w:eastAsia="仿宋_GB2312"/>
          <w:sz w:val="28"/>
          <w:szCs w:val="28"/>
        </w:rPr>
      </w:pPr>
      <w:r w:rsidRPr="009F18C4">
        <w:rPr>
          <w:rFonts w:eastAsia="仿宋_GB2312"/>
          <w:sz w:val="28"/>
          <w:szCs w:val="28"/>
        </w:rPr>
        <w:t>获取二叠系</w:t>
      </w:r>
      <w:proofErr w:type="gramStart"/>
      <w:r w:rsidRPr="009F18C4">
        <w:rPr>
          <w:rFonts w:eastAsia="仿宋_GB2312"/>
          <w:sz w:val="28"/>
          <w:szCs w:val="28"/>
        </w:rPr>
        <w:t>大隆组等</w:t>
      </w:r>
      <w:proofErr w:type="gramEnd"/>
      <w:r w:rsidRPr="009F18C4">
        <w:rPr>
          <w:rFonts w:eastAsia="仿宋_GB2312"/>
          <w:sz w:val="28"/>
          <w:szCs w:val="28"/>
        </w:rPr>
        <w:t>主要目标层系页岩地质和工程参数，为后期压裂试气和页岩气层评价提供可靠依据，进一步评价鄂西</w:t>
      </w:r>
      <w:r w:rsidRPr="009F18C4">
        <w:rPr>
          <w:rFonts w:eastAsia="仿宋_GB2312"/>
          <w:sz w:val="28"/>
          <w:szCs w:val="28"/>
        </w:rPr>
        <w:t>-</w:t>
      </w:r>
      <w:proofErr w:type="gramStart"/>
      <w:r w:rsidRPr="009F18C4">
        <w:rPr>
          <w:rFonts w:eastAsia="仿宋_GB2312"/>
          <w:sz w:val="28"/>
          <w:szCs w:val="28"/>
        </w:rPr>
        <w:t>渝东二叠系</w:t>
      </w:r>
      <w:proofErr w:type="gramEnd"/>
      <w:r w:rsidRPr="009F18C4">
        <w:rPr>
          <w:rFonts w:eastAsia="仿宋_GB2312"/>
          <w:sz w:val="28"/>
          <w:szCs w:val="28"/>
        </w:rPr>
        <w:t>页岩气资源潜力。</w:t>
      </w:r>
    </w:p>
    <w:p w:rsidR="004C7E0C" w:rsidRPr="009F18C4" w:rsidRDefault="004C7E0C" w:rsidP="004C7E0C">
      <w:pPr>
        <w:adjustRightInd w:val="0"/>
        <w:snapToGrid w:val="0"/>
        <w:spacing w:line="360" w:lineRule="auto"/>
        <w:ind w:firstLineChars="200" w:firstLine="562"/>
        <w:outlineLvl w:val="0"/>
        <w:rPr>
          <w:rFonts w:eastAsia="仿宋_GB2312"/>
          <w:b/>
          <w:bCs/>
          <w:sz w:val="28"/>
          <w:szCs w:val="28"/>
        </w:rPr>
      </w:pPr>
      <w:bookmarkStart w:id="5" w:name="_Toc21280"/>
      <w:r w:rsidRPr="009F18C4">
        <w:rPr>
          <w:rFonts w:eastAsia="仿宋_GB2312"/>
          <w:b/>
          <w:bCs/>
          <w:sz w:val="28"/>
          <w:szCs w:val="28"/>
        </w:rPr>
        <w:t>（四）主要工作内容及其工作量</w:t>
      </w:r>
      <w:bookmarkEnd w:id="5"/>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 xml:space="preserve">1. </w:t>
      </w:r>
      <w:r w:rsidRPr="009F18C4">
        <w:rPr>
          <w:rFonts w:eastAsia="仿宋_GB2312"/>
          <w:sz w:val="28"/>
          <w:szCs w:val="28"/>
        </w:rPr>
        <w:t>测井主要工作内容及工作量：</w:t>
      </w:r>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在主要目标层系开展特殊测井（核磁共振、元素测井、电成像）</w:t>
      </w:r>
      <w:r w:rsidRPr="009F18C4">
        <w:rPr>
          <w:rFonts w:eastAsia="仿宋_GB2312"/>
          <w:sz w:val="28"/>
          <w:szCs w:val="28"/>
        </w:rPr>
        <w:lastRenderedPageBreak/>
        <w:t>及生产套管段固井质量测井（</w:t>
      </w:r>
      <w:proofErr w:type="gramStart"/>
      <w:r w:rsidRPr="009F18C4">
        <w:rPr>
          <w:rFonts w:eastAsia="仿宋_GB2312"/>
          <w:sz w:val="28"/>
          <w:szCs w:val="28"/>
        </w:rPr>
        <w:t>声幅和</w:t>
      </w:r>
      <w:proofErr w:type="gramEnd"/>
      <w:r w:rsidRPr="009F18C4">
        <w:rPr>
          <w:rFonts w:eastAsia="仿宋_GB2312"/>
          <w:sz w:val="28"/>
          <w:szCs w:val="28"/>
        </w:rPr>
        <w:t>变密度、自然伽马、磁定位）技术服务。严格按照相关标准规范认真做好测井数据采集施工和常规测井与特殊测井资料的数据处理解释工作，获取齐全准确的各项原始资料和成果资料。具体工作内容及工作量要求见表</w:t>
      </w:r>
      <w:r w:rsidRPr="009F18C4">
        <w:rPr>
          <w:rFonts w:eastAsia="仿宋_GB2312"/>
          <w:sz w:val="28"/>
          <w:szCs w:val="28"/>
        </w:rPr>
        <w:t>1</w:t>
      </w:r>
      <w:r w:rsidRPr="009F18C4">
        <w:rPr>
          <w:rFonts w:eastAsia="仿宋_GB2312"/>
          <w:sz w:val="28"/>
          <w:szCs w:val="28"/>
        </w:rPr>
        <w:t>。</w:t>
      </w:r>
    </w:p>
    <w:p w:rsidR="004C7E0C" w:rsidRPr="009F18C4" w:rsidRDefault="004C7E0C" w:rsidP="004C7E0C">
      <w:pPr>
        <w:adjustRightInd w:val="0"/>
        <w:snapToGrid w:val="0"/>
        <w:spacing w:line="360" w:lineRule="auto"/>
        <w:jc w:val="center"/>
        <w:rPr>
          <w:rFonts w:eastAsia="仿宋_GB2312"/>
          <w:sz w:val="28"/>
          <w:szCs w:val="28"/>
        </w:rPr>
      </w:pPr>
      <w:r w:rsidRPr="009F18C4">
        <w:rPr>
          <w:rFonts w:eastAsia="仿宋_GB2312"/>
          <w:sz w:val="28"/>
          <w:szCs w:val="28"/>
        </w:rPr>
        <w:t>表</w:t>
      </w:r>
      <w:r w:rsidRPr="009F18C4">
        <w:rPr>
          <w:rFonts w:eastAsia="仿宋_GB2312"/>
          <w:sz w:val="28"/>
          <w:szCs w:val="28"/>
        </w:rPr>
        <w:t xml:space="preserve">1 </w:t>
      </w:r>
      <w:r w:rsidRPr="009F18C4">
        <w:rPr>
          <w:rFonts w:eastAsia="仿宋_GB2312"/>
          <w:sz w:val="28"/>
          <w:szCs w:val="28"/>
        </w:rPr>
        <w:t>测井工作内容及要求</w:t>
      </w:r>
    </w:p>
    <w:tbl>
      <w:tblPr>
        <w:tblW w:w="0" w:type="auto"/>
        <w:jc w:val="center"/>
        <w:tblBorders>
          <w:top w:val="single" w:sz="6" w:space="0" w:color="000000"/>
          <w:bottom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43"/>
        <w:gridCol w:w="1559"/>
        <w:gridCol w:w="2410"/>
        <w:gridCol w:w="3478"/>
      </w:tblGrid>
      <w:tr w:rsidR="004C7E0C" w:rsidRPr="009F18C4" w:rsidTr="003A638A">
        <w:trPr>
          <w:trHeight w:val="20"/>
          <w:jc w:val="center"/>
        </w:trPr>
        <w:tc>
          <w:tcPr>
            <w:tcW w:w="84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b/>
                <w:bCs/>
                <w:kern w:val="0"/>
                <w:szCs w:val="21"/>
              </w:rPr>
            </w:pPr>
            <w:r w:rsidRPr="009F18C4">
              <w:rPr>
                <w:rFonts w:eastAsia="仿宋_GB2312"/>
                <w:b/>
                <w:bCs/>
                <w:color w:val="000000"/>
                <w:kern w:val="24"/>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b/>
                <w:bCs/>
                <w:color w:val="000000"/>
                <w:kern w:val="24"/>
                <w:szCs w:val="21"/>
              </w:rPr>
            </w:pPr>
            <w:r w:rsidRPr="009F18C4">
              <w:rPr>
                <w:rFonts w:eastAsia="仿宋_GB2312"/>
                <w:b/>
                <w:bCs/>
                <w:color w:val="000000"/>
                <w:kern w:val="24"/>
                <w:szCs w:val="21"/>
              </w:rPr>
              <w:t>项目内容</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b/>
                <w:bCs/>
                <w:color w:val="000000"/>
                <w:kern w:val="24"/>
                <w:szCs w:val="21"/>
              </w:rPr>
            </w:pPr>
            <w:r w:rsidRPr="009F18C4">
              <w:rPr>
                <w:rFonts w:eastAsia="仿宋_GB2312"/>
                <w:b/>
                <w:bCs/>
                <w:color w:val="000000"/>
                <w:kern w:val="24"/>
                <w:szCs w:val="21"/>
              </w:rPr>
              <w:t>井段</w:t>
            </w:r>
          </w:p>
        </w:tc>
        <w:tc>
          <w:tcPr>
            <w:tcW w:w="34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b/>
                <w:bCs/>
                <w:kern w:val="0"/>
                <w:szCs w:val="21"/>
              </w:rPr>
            </w:pPr>
            <w:r w:rsidRPr="009F18C4">
              <w:rPr>
                <w:rFonts w:eastAsia="仿宋_GB2312"/>
                <w:b/>
                <w:bCs/>
                <w:color w:val="000000"/>
                <w:kern w:val="24"/>
                <w:szCs w:val="21"/>
              </w:rPr>
              <w:t>具体要求</w:t>
            </w:r>
          </w:p>
        </w:tc>
      </w:tr>
      <w:tr w:rsidR="004C7E0C" w:rsidRPr="009F18C4" w:rsidTr="003A638A">
        <w:trPr>
          <w:trHeight w:val="20"/>
          <w:jc w:val="center"/>
        </w:trPr>
        <w:tc>
          <w:tcPr>
            <w:tcW w:w="843"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kern w:val="0"/>
                <w:szCs w:val="21"/>
              </w:rPr>
            </w:pPr>
            <w:r w:rsidRPr="009F18C4">
              <w:rPr>
                <w:rFonts w:eastAsia="仿宋_GB2312"/>
                <w:color w:val="000000"/>
                <w:kern w:val="24"/>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核磁测井</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szCs w:val="21"/>
              </w:rPr>
            </w:pPr>
            <w:r w:rsidRPr="009F18C4">
              <w:rPr>
                <w:rFonts w:eastAsia="仿宋_GB2312"/>
                <w:kern w:val="0"/>
                <w:szCs w:val="21"/>
              </w:rPr>
              <w:t>1300m</w:t>
            </w:r>
            <w:r w:rsidRPr="009F18C4">
              <w:rPr>
                <w:rFonts w:eastAsia="仿宋_GB2312"/>
                <w:szCs w:val="21"/>
              </w:rPr>
              <w:t>~1750m</w:t>
            </w:r>
          </w:p>
          <w:p w:rsidR="004C7E0C" w:rsidRPr="009F18C4" w:rsidRDefault="004C7E0C" w:rsidP="003A638A">
            <w:pPr>
              <w:widowControl/>
              <w:topLinePunct/>
              <w:adjustRightInd w:val="0"/>
              <w:snapToGrid w:val="0"/>
              <w:jc w:val="center"/>
              <w:rPr>
                <w:rFonts w:eastAsia="仿宋_GB2312"/>
                <w:kern w:val="0"/>
                <w:szCs w:val="21"/>
              </w:rPr>
            </w:pPr>
            <w:r w:rsidRPr="009F18C4">
              <w:rPr>
                <w:rFonts w:eastAsia="仿宋_GB2312"/>
                <w:szCs w:val="21"/>
              </w:rPr>
              <w:t>（</w:t>
            </w:r>
            <w:r w:rsidRPr="009F18C4">
              <w:rPr>
                <w:rFonts w:eastAsia="仿宋_GB2312"/>
                <w:szCs w:val="21"/>
              </w:rPr>
              <w:t>45</w:t>
            </w:r>
            <w:r w:rsidRPr="009F18C4">
              <w:rPr>
                <w:rFonts w:eastAsia="仿宋_GB2312"/>
                <w:kern w:val="0"/>
                <w:szCs w:val="21"/>
              </w:rPr>
              <w:t>0m</w:t>
            </w:r>
            <w:r w:rsidRPr="009F18C4">
              <w:rPr>
                <w:rFonts w:eastAsia="仿宋_GB2312"/>
                <w:kern w:val="0"/>
                <w:szCs w:val="21"/>
              </w:rPr>
              <w:t>）</w:t>
            </w:r>
          </w:p>
        </w:tc>
        <w:tc>
          <w:tcPr>
            <w:tcW w:w="34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left"/>
              <w:rPr>
                <w:rFonts w:eastAsia="仿宋_GB2312"/>
                <w:kern w:val="0"/>
                <w:szCs w:val="21"/>
              </w:rPr>
            </w:pPr>
            <w:r w:rsidRPr="009F18C4">
              <w:rPr>
                <w:rFonts w:eastAsia="仿宋_GB2312"/>
                <w:color w:val="000000"/>
                <w:kern w:val="24"/>
                <w:szCs w:val="21"/>
              </w:rPr>
              <w:t>满足储层孔隙结构、孔隙度评价等需要</w:t>
            </w:r>
          </w:p>
        </w:tc>
      </w:tr>
      <w:tr w:rsidR="004C7E0C" w:rsidRPr="009F18C4" w:rsidTr="003A638A">
        <w:trPr>
          <w:trHeight w:val="20"/>
          <w:jc w:val="center"/>
        </w:trPr>
        <w:tc>
          <w:tcPr>
            <w:tcW w:w="843"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元素测井</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szCs w:val="21"/>
              </w:rPr>
            </w:pPr>
            <w:r w:rsidRPr="009F18C4">
              <w:rPr>
                <w:rFonts w:eastAsia="仿宋_GB2312"/>
                <w:kern w:val="0"/>
                <w:szCs w:val="21"/>
              </w:rPr>
              <w:t>1300m</w:t>
            </w:r>
            <w:r w:rsidRPr="009F18C4">
              <w:rPr>
                <w:rFonts w:eastAsia="仿宋_GB2312"/>
                <w:szCs w:val="21"/>
              </w:rPr>
              <w:t>~1750m</w:t>
            </w:r>
          </w:p>
          <w:p w:rsidR="004C7E0C" w:rsidRPr="009F18C4" w:rsidRDefault="004C7E0C" w:rsidP="003A638A">
            <w:pPr>
              <w:widowControl/>
              <w:topLinePunct/>
              <w:adjustRightInd w:val="0"/>
              <w:snapToGrid w:val="0"/>
              <w:jc w:val="center"/>
              <w:rPr>
                <w:rFonts w:eastAsia="仿宋_GB2312"/>
                <w:kern w:val="24"/>
                <w:szCs w:val="21"/>
              </w:rPr>
            </w:pPr>
            <w:r w:rsidRPr="009F18C4">
              <w:rPr>
                <w:rFonts w:eastAsia="仿宋_GB2312"/>
                <w:szCs w:val="21"/>
              </w:rPr>
              <w:t>（</w:t>
            </w:r>
            <w:r w:rsidRPr="009F18C4">
              <w:rPr>
                <w:rFonts w:eastAsia="仿宋_GB2312"/>
                <w:szCs w:val="21"/>
              </w:rPr>
              <w:t>45</w:t>
            </w:r>
            <w:r w:rsidRPr="009F18C4">
              <w:rPr>
                <w:rFonts w:eastAsia="仿宋_GB2312"/>
                <w:kern w:val="0"/>
                <w:szCs w:val="21"/>
              </w:rPr>
              <w:t>0m</w:t>
            </w:r>
            <w:r w:rsidRPr="009F18C4">
              <w:rPr>
                <w:rFonts w:eastAsia="仿宋_GB2312"/>
                <w:kern w:val="0"/>
                <w:szCs w:val="21"/>
              </w:rPr>
              <w:t>）</w:t>
            </w:r>
          </w:p>
        </w:tc>
        <w:tc>
          <w:tcPr>
            <w:tcW w:w="34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left"/>
              <w:rPr>
                <w:rFonts w:eastAsia="仿宋_GB2312"/>
                <w:kern w:val="0"/>
                <w:szCs w:val="21"/>
              </w:rPr>
            </w:pPr>
            <w:r w:rsidRPr="009F18C4">
              <w:rPr>
                <w:rFonts w:eastAsia="仿宋_GB2312"/>
                <w:color w:val="000000"/>
                <w:kern w:val="24"/>
                <w:szCs w:val="21"/>
              </w:rPr>
              <w:t>采用</w:t>
            </w:r>
            <w:r w:rsidRPr="009F18C4">
              <w:rPr>
                <w:rFonts w:eastAsia="仿宋_GB2312"/>
                <w:color w:val="000000"/>
                <w:kern w:val="24"/>
                <w:szCs w:val="21"/>
              </w:rPr>
              <w:t>GEM</w:t>
            </w:r>
            <w:r w:rsidRPr="009F18C4">
              <w:rPr>
                <w:rFonts w:eastAsia="仿宋_GB2312"/>
                <w:color w:val="000000"/>
                <w:kern w:val="24"/>
                <w:szCs w:val="21"/>
              </w:rPr>
              <w:t>或</w:t>
            </w:r>
            <w:proofErr w:type="spellStart"/>
            <w:r w:rsidRPr="009F18C4">
              <w:rPr>
                <w:rFonts w:eastAsia="仿宋_GB2312"/>
                <w:color w:val="000000"/>
                <w:kern w:val="24"/>
                <w:szCs w:val="21"/>
              </w:rPr>
              <w:t>LithoScanner</w:t>
            </w:r>
            <w:proofErr w:type="spellEnd"/>
            <w:r w:rsidRPr="009F18C4">
              <w:rPr>
                <w:rFonts w:eastAsia="仿宋_GB2312"/>
                <w:color w:val="000000"/>
                <w:kern w:val="24"/>
                <w:szCs w:val="21"/>
              </w:rPr>
              <w:t>或</w:t>
            </w:r>
            <w:r w:rsidRPr="009F18C4">
              <w:rPr>
                <w:rFonts w:eastAsia="仿宋_GB2312"/>
                <w:color w:val="000000"/>
                <w:kern w:val="24"/>
                <w:szCs w:val="21"/>
              </w:rPr>
              <w:t>ECS</w:t>
            </w:r>
            <w:r w:rsidRPr="009F18C4">
              <w:rPr>
                <w:rFonts w:eastAsia="仿宋_GB2312"/>
                <w:color w:val="000000"/>
                <w:kern w:val="24"/>
                <w:szCs w:val="21"/>
              </w:rPr>
              <w:t>等仪器</w:t>
            </w:r>
          </w:p>
        </w:tc>
      </w:tr>
      <w:tr w:rsidR="004C7E0C" w:rsidRPr="009F18C4" w:rsidTr="003A638A">
        <w:trPr>
          <w:trHeight w:val="20"/>
          <w:jc w:val="center"/>
        </w:trPr>
        <w:tc>
          <w:tcPr>
            <w:tcW w:w="843"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kern w:val="0"/>
                <w:szCs w:val="21"/>
              </w:rPr>
            </w:pPr>
            <w:r w:rsidRPr="009F18C4">
              <w:rPr>
                <w:rFonts w:eastAsia="仿宋_GB2312"/>
                <w:color w:val="000000"/>
                <w:kern w:val="24"/>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电成像测井</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szCs w:val="21"/>
              </w:rPr>
            </w:pPr>
            <w:r w:rsidRPr="009F18C4">
              <w:rPr>
                <w:rFonts w:eastAsia="仿宋_GB2312"/>
                <w:kern w:val="0"/>
                <w:szCs w:val="21"/>
              </w:rPr>
              <w:t>1300m</w:t>
            </w:r>
            <w:r w:rsidRPr="009F18C4">
              <w:rPr>
                <w:rFonts w:eastAsia="仿宋_GB2312"/>
                <w:szCs w:val="21"/>
              </w:rPr>
              <w:t>~1750m</w:t>
            </w:r>
          </w:p>
          <w:p w:rsidR="004C7E0C" w:rsidRPr="009F18C4" w:rsidRDefault="004C7E0C" w:rsidP="003A638A">
            <w:pPr>
              <w:widowControl/>
              <w:topLinePunct/>
              <w:adjustRightInd w:val="0"/>
              <w:snapToGrid w:val="0"/>
              <w:jc w:val="center"/>
              <w:rPr>
                <w:rFonts w:eastAsia="仿宋_GB2312"/>
                <w:kern w:val="0"/>
                <w:szCs w:val="21"/>
              </w:rPr>
            </w:pPr>
            <w:r w:rsidRPr="009F18C4">
              <w:rPr>
                <w:rFonts w:eastAsia="仿宋_GB2312"/>
                <w:szCs w:val="21"/>
              </w:rPr>
              <w:t>（</w:t>
            </w:r>
            <w:r w:rsidRPr="009F18C4">
              <w:rPr>
                <w:rFonts w:eastAsia="仿宋_GB2312"/>
                <w:szCs w:val="21"/>
              </w:rPr>
              <w:t>45</w:t>
            </w:r>
            <w:r w:rsidRPr="009F18C4">
              <w:rPr>
                <w:rFonts w:eastAsia="仿宋_GB2312"/>
                <w:kern w:val="0"/>
                <w:szCs w:val="21"/>
              </w:rPr>
              <w:t>0m</w:t>
            </w:r>
            <w:r w:rsidRPr="009F18C4">
              <w:rPr>
                <w:rFonts w:eastAsia="仿宋_GB2312"/>
                <w:kern w:val="0"/>
                <w:szCs w:val="21"/>
              </w:rPr>
              <w:t>）</w:t>
            </w:r>
          </w:p>
        </w:tc>
        <w:tc>
          <w:tcPr>
            <w:tcW w:w="34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rPr>
                <w:rFonts w:eastAsia="仿宋_GB2312"/>
                <w:kern w:val="0"/>
                <w:szCs w:val="21"/>
              </w:rPr>
            </w:pPr>
            <w:r w:rsidRPr="009F18C4">
              <w:rPr>
                <w:rFonts w:eastAsia="仿宋_GB2312"/>
                <w:color w:val="000000"/>
                <w:kern w:val="24"/>
                <w:szCs w:val="21"/>
              </w:rPr>
              <w:t>仪器系列不低于哈里伯顿</w:t>
            </w:r>
            <w:r w:rsidRPr="009F18C4">
              <w:rPr>
                <w:rFonts w:eastAsia="仿宋_GB2312"/>
                <w:color w:val="000000"/>
                <w:kern w:val="24"/>
                <w:szCs w:val="21"/>
              </w:rPr>
              <w:t>XRMI</w:t>
            </w:r>
          </w:p>
        </w:tc>
      </w:tr>
      <w:tr w:rsidR="004C7E0C" w:rsidRPr="009F18C4" w:rsidTr="003A638A">
        <w:trPr>
          <w:trHeight w:val="20"/>
          <w:jc w:val="center"/>
        </w:trPr>
        <w:tc>
          <w:tcPr>
            <w:tcW w:w="843"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固井质量测井</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kern w:val="0"/>
                <w:szCs w:val="21"/>
              </w:rPr>
              <w:t>井口</w:t>
            </w:r>
            <w:r w:rsidRPr="009F18C4">
              <w:rPr>
                <w:rFonts w:eastAsia="仿宋_GB2312"/>
                <w:szCs w:val="21"/>
              </w:rPr>
              <w:t>~</w:t>
            </w:r>
            <w:r w:rsidRPr="009F18C4">
              <w:rPr>
                <w:rFonts w:eastAsia="仿宋_GB2312"/>
                <w:szCs w:val="21"/>
              </w:rPr>
              <w:t>人工井底（</w:t>
            </w:r>
            <w:r w:rsidRPr="009F18C4">
              <w:rPr>
                <w:rFonts w:eastAsia="仿宋_GB2312"/>
                <w:szCs w:val="21"/>
              </w:rPr>
              <w:t>1750</w:t>
            </w:r>
            <w:r w:rsidRPr="009F18C4">
              <w:rPr>
                <w:rFonts w:eastAsia="仿宋_GB2312"/>
                <w:kern w:val="0"/>
                <w:szCs w:val="21"/>
              </w:rPr>
              <w:t>m</w:t>
            </w:r>
            <w:r w:rsidRPr="009F18C4">
              <w:rPr>
                <w:rFonts w:eastAsia="仿宋_GB2312"/>
                <w:kern w:val="0"/>
                <w:szCs w:val="21"/>
              </w:rPr>
              <w:t>）</w:t>
            </w:r>
          </w:p>
        </w:tc>
        <w:tc>
          <w:tcPr>
            <w:tcW w:w="34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pPr>
            <w:r w:rsidRPr="009F18C4">
              <w:rPr>
                <w:rFonts w:eastAsia="仿宋_GB2312"/>
                <w:color w:val="000000"/>
                <w:kern w:val="24"/>
                <w:szCs w:val="21"/>
              </w:rPr>
              <w:t>声波幅度和变密度、自然伽马、磁定位</w:t>
            </w:r>
          </w:p>
        </w:tc>
      </w:tr>
      <w:tr w:rsidR="004C7E0C" w:rsidRPr="009F18C4" w:rsidTr="003A638A">
        <w:trPr>
          <w:trHeight w:val="20"/>
          <w:jc w:val="center"/>
        </w:trPr>
        <w:tc>
          <w:tcPr>
            <w:tcW w:w="843"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4C7E0C" w:rsidRPr="009F18C4" w:rsidRDefault="004C7E0C" w:rsidP="003A638A">
            <w:pPr>
              <w:widowControl/>
              <w:topLinePunct/>
              <w:adjustRightInd w:val="0"/>
              <w:snapToGrid w:val="0"/>
              <w:jc w:val="center"/>
              <w:rPr>
                <w:rFonts w:eastAsia="仿宋_GB2312"/>
                <w:color w:val="000000"/>
                <w:kern w:val="24"/>
                <w:szCs w:val="21"/>
              </w:rPr>
            </w:pPr>
            <w:r w:rsidRPr="009F18C4">
              <w:rPr>
                <w:rFonts w:eastAsia="仿宋_GB2312"/>
                <w:color w:val="000000"/>
                <w:kern w:val="24"/>
                <w:szCs w:val="21"/>
              </w:rPr>
              <w:t>资料处理与解释</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jc w:val="center"/>
              <w:rPr>
                <w:rFonts w:eastAsia="仿宋_GB2312"/>
                <w:kern w:val="0"/>
                <w:szCs w:val="21"/>
              </w:rPr>
            </w:pPr>
            <w:r w:rsidRPr="009F18C4">
              <w:rPr>
                <w:rFonts w:eastAsia="仿宋_GB2312"/>
                <w:kern w:val="0"/>
                <w:szCs w:val="21"/>
              </w:rPr>
              <w:t>三开井段（常规测井）和特殊测井井段</w:t>
            </w:r>
          </w:p>
        </w:tc>
        <w:tc>
          <w:tcPr>
            <w:tcW w:w="34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C7E0C" w:rsidRPr="009F18C4" w:rsidRDefault="004C7E0C" w:rsidP="003A638A">
            <w:pPr>
              <w:widowControl/>
              <w:topLinePunct/>
              <w:adjustRightInd w:val="0"/>
              <w:snapToGrid w:val="0"/>
              <w:rPr>
                <w:rFonts w:eastAsia="仿宋_GB2312"/>
                <w:color w:val="000000"/>
                <w:kern w:val="24"/>
                <w:szCs w:val="21"/>
              </w:rPr>
            </w:pPr>
            <w:r w:rsidRPr="009F18C4">
              <w:rPr>
                <w:rFonts w:eastAsia="仿宋_GB2312"/>
                <w:color w:val="000000"/>
                <w:kern w:val="24"/>
                <w:szCs w:val="21"/>
              </w:rPr>
              <w:t>解释内容含常规测井和上述特殊测井项目</w:t>
            </w:r>
          </w:p>
        </w:tc>
      </w:tr>
    </w:tbl>
    <w:p w:rsidR="004C7E0C" w:rsidRPr="009F18C4" w:rsidRDefault="004C7E0C" w:rsidP="004C7E0C"/>
    <w:p w:rsidR="004C7E0C" w:rsidRPr="009F18C4" w:rsidRDefault="004C7E0C" w:rsidP="004C7E0C">
      <w:pPr>
        <w:adjustRightInd w:val="0"/>
        <w:snapToGrid w:val="0"/>
        <w:spacing w:line="360" w:lineRule="auto"/>
        <w:ind w:firstLineChars="100" w:firstLine="281"/>
        <w:outlineLvl w:val="0"/>
        <w:rPr>
          <w:rFonts w:eastAsia="仿宋_GB2312"/>
          <w:b/>
          <w:bCs/>
          <w:sz w:val="28"/>
          <w:szCs w:val="28"/>
        </w:rPr>
      </w:pPr>
      <w:bookmarkStart w:id="6" w:name="_Toc29082"/>
      <w:r w:rsidRPr="009F18C4">
        <w:rPr>
          <w:rFonts w:eastAsia="仿宋_GB2312"/>
          <w:b/>
          <w:bCs/>
          <w:sz w:val="28"/>
          <w:szCs w:val="28"/>
        </w:rPr>
        <w:t>（五）预期成果</w:t>
      </w:r>
      <w:bookmarkEnd w:id="6"/>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获取</w:t>
      </w:r>
      <w:proofErr w:type="gramStart"/>
      <w:r w:rsidRPr="009F18C4">
        <w:rPr>
          <w:rFonts w:eastAsia="仿宋_GB2312"/>
          <w:sz w:val="28"/>
          <w:szCs w:val="28"/>
        </w:rPr>
        <w:t>渝</w:t>
      </w:r>
      <w:proofErr w:type="gramEnd"/>
      <w:r w:rsidRPr="009F18C4">
        <w:rPr>
          <w:rFonts w:eastAsia="仿宋_GB2312"/>
          <w:sz w:val="28"/>
          <w:szCs w:val="28"/>
        </w:rPr>
        <w:t>巫地</w:t>
      </w:r>
      <w:r w:rsidRPr="009F18C4">
        <w:rPr>
          <w:rFonts w:eastAsia="仿宋_GB2312"/>
          <w:sz w:val="28"/>
          <w:szCs w:val="28"/>
        </w:rPr>
        <w:t>1</w:t>
      </w:r>
      <w:proofErr w:type="gramStart"/>
      <w:r w:rsidRPr="009F18C4">
        <w:rPr>
          <w:rFonts w:eastAsia="仿宋_GB2312"/>
          <w:sz w:val="28"/>
          <w:szCs w:val="28"/>
        </w:rPr>
        <w:t>井特殊</w:t>
      </w:r>
      <w:proofErr w:type="gramEnd"/>
      <w:r w:rsidRPr="009F18C4">
        <w:rPr>
          <w:rFonts w:eastAsia="仿宋_GB2312"/>
          <w:sz w:val="28"/>
          <w:szCs w:val="28"/>
        </w:rPr>
        <w:t>测井和固井质量测井各项原始资料和解释成果资料，获取二叠系主要目标层系地质和工程评价参数，为后续页岩气层压裂改造和资源评价工作提供可靠依据。</w:t>
      </w:r>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 xml:space="preserve">1. </w:t>
      </w:r>
      <w:r w:rsidRPr="009F18C4">
        <w:rPr>
          <w:rFonts w:eastAsia="仿宋_GB2312"/>
          <w:sz w:val="28"/>
          <w:szCs w:val="28"/>
        </w:rPr>
        <w:t>测井施工设计（实施方案）</w:t>
      </w:r>
      <w:r w:rsidRPr="009F18C4">
        <w:rPr>
          <w:rFonts w:eastAsia="仿宋_GB2312"/>
          <w:sz w:val="28"/>
          <w:szCs w:val="28"/>
        </w:rPr>
        <w:t>1</w:t>
      </w:r>
      <w:r w:rsidRPr="009F18C4">
        <w:rPr>
          <w:rFonts w:eastAsia="仿宋_GB2312"/>
          <w:sz w:val="28"/>
          <w:szCs w:val="28"/>
        </w:rPr>
        <w:t>份；</w:t>
      </w:r>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 xml:space="preserve">2. </w:t>
      </w:r>
      <w:r w:rsidRPr="009F18C4">
        <w:rPr>
          <w:rFonts w:eastAsia="仿宋_GB2312"/>
          <w:sz w:val="28"/>
          <w:szCs w:val="28"/>
        </w:rPr>
        <w:t>测井原始资料</w:t>
      </w:r>
      <w:r w:rsidRPr="009F18C4">
        <w:rPr>
          <w:rFonts w:eastAsia="仿宋_GB2312"/>
          <w:sz w:val="28"/>
          <w:szCs w:val="28"/>
        </w:rPr>
        <w:t>1</w:t>
      </w:r>
      <w:r w:rsidRPr="009F18C4">
        <w:rPr>
          <w:rFonts w:eastAsia="仿宋_GB2312"/>
          <w:sz w:val="28"/>
          <w:szCs w:val="28"/>
        </w:rPr>
        <w:t>套；</w:t>
      </w:r>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 xml:space="preserve">3. </w:t>
      </w:r>
      <w:r w:rsidRPr="009F18C4">
        <w:rPr>
          <w:rFonts w:eastAsia="仿宋_GB2312"/>
          <w:sz w:val="28"/>
          <w:szCs w:val="28"/>
        </w:rPr>
        <w:t>测井综合解释资料</w:t>
      </w:r>
      <w:r w:rsidRPr="009F18C4">
        <w:rPr>
          <w:rFonts w:eastAsia="仿宋_GB2312"/>
          <w:sz w:val="28"/>
          <w:szCs w:val="28"/>
        </w:rPr>
        <w:t>1</w:t>
      </w:r>
      <w:r w:rsidRPr="009F18C4">
        <w:rPr>
          <w:rFonts w:eastAsia="仿宋_GB2312"/>
          <w:sz w:val="28"/>
          <w:szCs w:val="28"/>
        </w:rPr>
        <w:t>套；</w:t>
      </w:r>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 xml:space="preserve">4. </w:t>
      </w:r>
      <w:r w:rsidRPr="009F18C4">
        <w:rPr>
          <w:rFonts w:eastAsia="仿宋_GB2312"/>
          <w:sz w:val="28"/>
          <w:szCs w:val="28"/>
        </w:rPr>
        <w:t>测井成果报告</w:t>
      </w:r>
      <w:r w:rsidRPr="009F18C4">
        <w:rPr>
          <w:rFonts w:eastAsia="仿宋_GB2312"/>
          <w:sz w:val="28"/>
          <w:szCs w:val="28"/>
        </w:rPr>
        <w:t>1</w:t>
      </w:r>
      <w:r w:rsidRPr="009F18C4">
        <w:rPr>
          <w:rFonts w:eastAsia="仿宋_GB2312"/>
          <w:sz w:val="28"/>
          <w:szCs w:val="28"/>
        </w:rPr>
        <w:t>份。</w:t>
      </w:r>
    </w:p>
    <w:p w:rsidR="004C7E0C" w:rsidRPr="009F18C4" w:rsidRDefault="004C7E0C" w:rsidP="004C7E0C">
      <w:pPr>
        <w:adjustRightInd w:val="0"/>
        <w:snapToGrid w:val="0"/>
        <w:spacing w:line="360" w:lineRule="auto"/>
        <w:ind w:firstLineChars="200" w:firstLine="562"/>
        <w:outlineLvl w:val="0"/>
        <w:rPr>
          <w:rFonts w:eastAsia="仿宋_GB2312"/>
          <w:b/>
          <w:bCs/>
          <w:sz w:val="28"/>
          <w:szCs w:val="28"/>
        </w:rPr>
      </w:pPr>
      <w:bookmarkStart w:id="7" w:name="_Toc16860"/>
      <w:r w:rsidRPr="009F18C4">
        <w:rPr>
          <w:rFonts w:eastAsia="仿宋_GB2312"/>
          <w:b/>
          <w:bCs/>
          <w:sz w:val="28"/>
          <w:szCs w:val="28"/>
        </w:rPr>
        <w:t>（六）经费控制数（万元）</w:t>
      </w:r>
      <w:bookmarkEnd w:id="7"/>
    </w:p>
    <w:p w:rsidR="004C7E0C" w:rsidRPr="009F18C4" w:rsidRDefault="004C7E0C" w:rsidP="004C7E0C">
      <w:pPr>
        <w:adjustRightInd w:val="0"/>
        <w:snapToGrid w:val="0"/>
        <w:spacing w:line="360" w:lineRule="auto"/>
        <w:ind w:firstLineChars="200" w:firstLine="560"/>
        <w:rPr>
          <w:rFonts w:eastAsia="仿宋_GB2312"/>
          <w:sz w:val="28"/>
          <w:szCs w:val="28"/>
        </w:rPr>
      </w:pPr>
      <w:r w:rsidRPr="009F18C4">
        <w:rPr>
          <w:rFonts w:eastAsia="仿宋_GB2312"/>
          <w:sz w:val="28"/>
          <w:szCs w:val="28"/>
        </w:rPr>
        <w:t>经费预算控制数</w:t>
      </w:r>
      <w:r w:rsidRPr="009F18C4">
        <w:rPr>
          <w:rFonts w:eastAsia="仿宋_GB2312"/>
          <w:sz w:val="28"/>
          <w:szCs w:val="28"/>
        </w:rPr>
        <w:t>80</w:t>
      </w:r>
      <w:r w:rsidRPr="009F18C4">
        <w:rPr>
          <w:rFonts w:eastAsia="仿宋_GB2312"/>
          <w:sz w:val="28"/>
          <w:szCs w:val="28"/>
        </w:rPr>
        <w:t>万元。</w:t>
      </w:r>
    </w:p>
    <w:p w:rsidR="004C7E0C" w:rsidRPr="009F18C4" w:rsidRDefault="004C7E0C" w:rsidP="004C7E0C">
      <w:pPr>
        <w:adjustRightInd w:val="0"/>
        <w:snapToGrid w:val="0"/>
        <w:spacing w:line="360" w:lineRule="auto"/>
        <w:ind w:firstLineChars="200" w:firstLine="562"/>
        <w:outlineLvl w:val="0"/>
        <w:rPr>
          <w:rFonts w:eastAsia="仿宋_GB2312"/>
          <w:b/>
          <w:bCs/>
          <w:sz w:val="28"/>
          <w:szCs w:val="28"/>
        </w:rPr>
      </w:pPr>
      <w:bookmarkStart w:id="8" w:name="_Toc5618"/>
      <w:r w:rsidRPr="009F18C4">
        <w:rPr>
          <w:rFonts w:eastAsia="仿宋_GB2312"/>
          <w:b/>
          <w:bCs/>
          <w:sz w:val="28"/>
          <w:szCs w:val="28"/>
        </w:rPr>
        <w:t>（七）实施周期</w:t>
      </w:r>
      <w:bookmarkEnd w:id="8"/>
    </w:p>
    <w:p w:rsidR="004C7E0C" w:rsidRPr="009F18C4" w:rsidRDefault="004C7E0C" w:rsidP="004C7E0C">
      <w:pPr>
        <w:ind w:firstLineChars="200" w:firstLine="560"/>
      </w:pPr>
      <w:r w:rsidRPr="009F18C4">
        <w:rPr>
          <w:rFonts w:eastAsia="仿宋_GB2312"/>
          <w:sz w:val="28"/>
          <w:szCs w:val="28"/>
        </w:rPr>
        <w:t>2022</w:t>
      </w:r>
      <w:r w:rsidRPr="009F18C4">
        <w:rPr>
          <w:rFonts w:eastAsia="仿宋_GB2312"/>
          <w:sz w:val="28"/>
          <w:szCs w:val="28"/>
        </w:rPr>
        <w:t>年</w:t>
      </w:r>
      <w:r w:rsidRPr="009F18C4">
        <w:rPr>
          <w:rFonts w:eastAsia="仿宋_GB2312"/>
          <w:sz w:val="28"/>
          <w:szCs w:val="28"/>
        </w:rPr>
        <w:t>12</w:t>
      </w:r>
      <w:r w:rsidRPr="009F18C4">
        <w:rPr>
          <w:rFonts w:eastAsia="仿宋_GB2312"/>
          <w:sz w:val="28"/>
          <w:szCs w:val="28"/>
        </w:rPr>
        <w:t>月</w:t>
      </w:r>
      <w:r w:rsidRPr="009F18C4">
        <w:rPr>
          <w:rFonts w:eastAsia="仿宋_GB2312"/>
          <w:sz w:val="28"/>
          <w:szCs w:val="28"/>
        </w:rPr>
        <w:t>-2023</w:t>
      </w:r>
      <w:r w:rsidRPr="009F18C4">
        <w:rPr>
          <w:rFonts w:eastAsia="仿宋_GB2312"/>
          <w:sz w:val="28"/>
          <w:szCs w:val="28"/>
        </w:rPr>
        <w:t>年</w:t>
      </w:r>
      <w:r w:rsidRPr="009F18C4">
        <w:rPr>
          <w:rFonts w:eastAsia="仿宋_GB2312"/>
          <w:sz w:val="28"/>
          <w:szCs w:val="28"/>
        </w:rPr>
        <w:t>4</w:t>
      </w:r>
      <w:r w:rsidRPr="009F18C4">
        <w:rPr>
          <w:rFonts w:eastAsia="仿宋_GB2312"/>
          <w:sz w:val="28"/>
          <w:szCs w:val="28"/>
        </w:rPr>
        <w:t>月。</w:t>
      </w:r>
    </w:p>
    <w:p w:rsidR="001E194C" w:rsidRPr="009F18C4" w:rsidRDefault="001E194C" w:rsidP="004C7E0C"/>
    <w:sectPr w:rsidR="001E194C" w:rsidRPr="009F1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0C"/>
    <w:rsid w:val="001E194C"/>
    <w:rsid w:val="00276E2F"/>
    <w:rsid w:val="004C7E0C"/>
    <w:rsid w:val="005106BB"/>
    <w:rsid w:val="009116EE"/>
    <w:rsid w:val="009768B2"/>
    <w:rsid w:val="009F18C4"/>
    <w:rsid w:val="00AE1467"/>
    <w:rsid w:val="00BF44F2"/>
    <w:rsid w:val="00F5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7084B-0EA3-409D-B302-AF129D97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C7E0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sid w:val="004C7E0C"/>
    <w:rPr>
      <w:rFonts w:ascii="宋体" w:hAnsi="Courier New"/>
    </w:rPr>
  </w:style>
  <w:style w:type="character" w:customStyle="1" w:styleId="a4">
    <w:name w:val="纯文本 字符"/>
    <w:basedOn w:val="a1"/>
    <w:link w:val="a0"/>
    <w:rsid w:val="004C7E0C"/>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Hewlett-Packard Company</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徐秋枫</dc:creator>
  <cp:keywords/>
  <dc:description/>
  <cp:lastModifiedBy>徐秋枫</cp:lastModifiedBy>
  <cp:revision>2</cp:revision>
  <dcterms:created xsi:type="dcterms:W3CDTF">2022-12-10T12:31:00Z</dcterms:created>
  <dcterms:modified xsi:type="dcterms:W3CDTF">2022-12-10T12:40:00Z</dcterms:modified>
</cp:coreProperties>
</file>